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B70BEF" w:rsidP="00063463">
      <w:pPr>
        <w:pStyle w:val="a4"/>
        <w:spacing w:before="0" w:beforeAutospacing="0" w:after="0" w:afterAutospacing="0"/>
        <w:jc w:val="center"/>
        <w:rPr>
          <w:sz w:val="32"/>
          <w:szCs w:val="32"/>
        </w:rPr>
      </w:pPr>
      <w:r w:rsidRPr="00B70BEF">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F16FC6">
        <w:rPr>
          <w:b/>
          <w:sz w:val="36"/>
          <w:szCs w:val="36"/>
        </w:rPr>
        <w:t>1</w:t>
      </w:r>
      <w:r w:rsidR="00542652">
        <w:rPr>
          <w:b/>
          <w:sz w:val="36"/>
          <w:szCs w:val="36"/>
        </w:rPr>
        <w:t>6</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542652">
        <w:rPr>
          <w:b/>
          <w:sz w:val="36"/>
          <w:szCs w:val="36"/>
        </w:rPr>
        <w:t>11</w:t>
      </w:r>
      <w:r>
        <w:rPr>
          <w:b/>
          <w:sz w:val="36"/>
          <w:szCs w:val="36"/>
        </w:rPr>
        <w:t>.</w:t>
      </w:r>
      <w:r w:rsidR="004479A5">
        <w:rPr>
          <w:b/>
          <w:sz w:val="36"/>
          <w:szCs w:val="36"/>
        </w:rPr>
        <w:t>0</w:t>
      </w:r>
      <w:r w:rsidR="00542652">
        <w:rPr>
          <w:b/>
          <w:sz w:val="36"/>
          <w:szCs w:val="36"/>
        </w:rPr>
        <w:t>6</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D74F07" w:rsidRDefault="00D74F07" w:rsidP="00063463">
      <w:pPr>
        <w:pStyle w:val="a4"/>
        <w:spacing w:before="0" w:beforeAutospacing="0" w:after="0" w:afterAutospacing="0"/>
        <w:jc w:val="center"/>
        <w:rPr>
          <w:b/>
          <w:sz w:val="36"/>
          <w:szCs w:val="36"/>
        </w:rPr>
      </w:pPr>
    </w:p>
    <w:p w:rsidR="00542652" w:rsidRPr="00B3491D" w:rsidRDefault="00542652" w:rsidP="00542652">
      <w:pPr>
        <w:suppressAutoHyphens/>
        <w:autoSpaceDE w:val="0"/>
        <w:autoSpaceDN w:val="0"/>
        <w:adjustRightInd w:val="0"/>
        <w:jc w:val="center"/>
        <w:rPr>
          <w:rFonts w:ascii="Times New Roman CYR" w:hAnsi="Times New Roman CYR" w:cs="Times New Roman CYR"/>
          <w:b/>
          <w:bCs/>
          <w:caps/>
          <w:sz w:val="28"/>
          <w:szCs w:val="32"/>
        </w:rPr>
      </w:pPr>
      <w:r w:rsidRPr="00B3491D">
        <w:rPr>
          <w:rFonts w:ascii="Times New Roman CYR" w:hAnsi="Times New Roman CYR" w:cs="Times New Roman CYR"/>
          <w:b/>
          <w:bCs/>
          <w:caps/>
          <w:sz w:val="28"/>
          <w:szCs w:val="32"/>
        </w:rPr>
        <w:t>Территориальная избирательная комиссия</w:t>
      </w:r>
    </w:p>
    <w:p w:rsidR="00542652" w:rsidRPr="00B3491D" w:rsidRDefault="00542652" w:rsidP="00542652">
      <w:pPr>
        <w:autoSpaceDE w:val="0"/>
        <w:autoSpaceDN w:val="0"/>
        <w:adjustRightInd w:val="0"/>
        <w:ind w:left="-142" w:right="-143"/>
        <w:jc w:val="center"/>
        <w:rPr>
          <w:rFonts w:ascii="Times New Roman CYR" w:hAnsi="Times New Roman CYR" w:cs="Times New Roman CYR"/>
          <w:b/>
          <w:bCs/>
          <w:caps/>
          <w:sz w:val="28"/>
          <w:szCs w:val="32"/>
        </w:rPr>
      </w:pPr>
      <w:r w:rsidRPr="00B3491D">
        <w:rPr>
          <w:rFonts w:ascii="Times New Roman CYR" w:hAnsi="Times New Roman CYR" w:cs="Times New Roman CYR"/>
          <w:b/>
          <w:bCs/>
          <w:caps/>
          <w:sz w:val="28"/>
          <w:szCs w:val="32"/>
        </w:rPr>
        <w:t>ЗДВИНСКОГО РАЙОНА новосибирской области</w:t>
      </w:r>
    </w:p>
    <w:p w:rsidR="00542652" w:rsidRPr="00B3491D" w:rsidRDefault="00542652" w:rsidP="00542652">
      <w:pPr>
        <w:autoSpaceDE w:val="0"/>
        <w:autoSpaceDN w:val="0"/>
        <w:adjustRightInd w:val="0"/>
        <w:jc w:val="center"/>
        <w:rPr>
          <w:b/>
          <w:bCs/>
        </w:rPr>
      </w:pPr>
    </w:p>
    <w:p w:rsidR="00542652" w:rsidRPr="00B3491D" w:rsidRDefault="00542652" w:rsidP="00542652">
      <w:pPr>
        <w:autoSpaceDE w:val="0"/>
        <w:autoSpaceDN w:val="0"/>
        <w:adjustRightInd w:val="0"/>
        <w:jc w:val="center"/>
        <w:rPr>
          <w:rFonts w:ascii="Times New Roman CYR" w:hAnsi="Times New Roman CYR" w:cs="Times New Roman CYR"/>
          <w:sz w:val="28"/>
          <w:szCs w:val="32"/>
        </w:rPr>
      </w:pPr>
      <w:r w:rsidRPr="00B3491D">
        <w:rPr>
          <w:rFonts w:ascii="Times New Roman CYR" w:hAnsi="Times New Roman CYR" w:cs="Times New Roman CYR"/>
          <w:b/>
          <w:bCs/>
          <w:sz w:val="28"/>
          <w:szCs w:val="32"/>
        </w:rPr>
        <w:t>РЕШЕНИЕ</w:t>
      </w:r>
    </w:p>
    <w:p w:rsidR="00542652" w:rsidRPr="00B3491D" w:rsidRDefault="00542652" w:rsidP="00542652">
      <w:pPr>
        <w:autoSpaceDE w:val="0"/>
        <w:autoSpaceDN w:val="0"/>
        <w:adjustRightInd w:val="0"/>
        <w:rPr>
          <w:sz w:val="28"/>
          <w:szCs w:val="28"/>
        </w:rPr>
      </w:pPr>
    </w:p>
    <w:tbl>
      <w:tblPr>
        <w:tblW w:w="0" w:type="auto"/>
        <w:tblInd w:w="29" w:type="dxa"/>
        <w:tblLayout w:type="fixed"/>
        <w:tblLook w:val="04A0"/>
      </w:tblPr>
      <w:tblGrid>
        <w:gridCol w:w="3436"/>
        <w:gridCol w:w="3107"/>
        <w:gridCol w:w="2892"/>
      </w:tblGrid>
      <w:tr w:rsidR="00542652" w:rsidRPr="00B3491D" w:rsidTr="00C53C1C">
        <w:trPr>
          <w:trHeight w:val="1"/>
        </w:trPr>
        <w:tc>
          <w:tcPr>
            <w:tcW w:w="3436" w:type="dxa"/>
            <w:hideMark/>
          </w:tcPr>
          <w:p w:rsidR="00542652" w:rsidRPr="00B3491D" w:rsidRDefault="00542652" w:rsidP="00C53C1C">
            <w:pPr>
              <w:autoSpaceDE w:val="0"/>
              <w:autoSpaceDN w:val="0"/>
              <w:adjustRightInd w:val="0"/>
              <w:spacing w:line="254" w:lineRule="auto"/>
              <w:rPr>
                <w:b/>
                <w:sz w:val="28"/>
                <w:lang w:eastAsia="en-US"/>
              </w:rPr>
            </w:pPr>
            <w:r>
              <w:rPr>
                <w:b/>
                <w:sz w:val="28"/>
                <w:lang w:eastAsia="en-US"/>
              </w:rPr>
              <w:t>11</w:t>
            </w:r>
            <w:r w:rsidRPr="00B3491D">
              <w:rPr>
                <w:b/>
                <w:sz w:val="28"/>
                <w:lang w:eastAsia="en-US"/>
              </w:rPr>
              <w:t xml:space="preserve"> июня 2025 года</w:t>
            </w:r>
          </w:p>
        </w:tc>
        <w:tc>
          <w:tcPr>
            <w:tcW w:w="3107" w:type="dxa"/>
          </w:tcPr>
          <w:p w:rsidR="00542652" w:rsidRPr="00B3491D" w:rsidRDefault="00542652" w:rsidP="00C53C1C">
            <w:pPr>
              <w:autoSpaceDE w:val="0"/>
              <w:autoSpaceDN w:val="0"/>
              <w:adjustRightInd w:val="0"/>
              <w:spacing w:line="254" w:lineRule="auto"/>
              <w:rPr>
                <w:b/>
                <w:sz w:val="28"/>
                <w:lang w:val="en-US" w:eastAsia="en-US"/>
              </w:rPr>
            </w:pPr>
          </w:p>
        </w:tc>
        <w:tc>
          <w:tcPr>
            <w:tcW w:w="2892" w:type="dxa"/>
            <w:hideMark/>
          </w:tcPr>
          <w:p w:rsidR="00542652" w:rsidRPr="00B3491D" w:rsidRDefault="00542652" w:rsidP="00C53C1C">
            <w:pPr>
              <w:autoSpaceDE w:val="0"/>
              <w:autoSpaceDN w:val="0"/>
              <w:adjustRightInd w:val="0"/>
              <w:spacing w:line="254" w:lineRule="auto"/>
              <w:jc w:val="right"/>
              <w:rPr>
                <w:b/>
                <w:sz w:val="28"/>
                <w:lang w:eastAsia="en-US"/>
              </w:rPr>
            </w:pPr>
            <w:r w:rsidRPr="00B3491D">
              <w:rPr>
                <w:b/>
                <w:sz w:val="28"/>
                <w:lang w:eastAsia="en-US"/>
              </w:rPr>
              <w:t>№ 80/298</w:t>
            </w:r>
          </w:p>
        </w:tc>
      </w:tr>
    </w:tbl>
    <w:p w:rsidR="00542652" w:rsidRPr="00B3491D" w:rsidRDefault="00542652" w:rsidP="00542652">
      <w:pPr>
        <w:autoSpaceDE w:val="0"/>
        <w:autoSpaceDN w:val="0"/>
        <w:adjustRightInd w:val="0"/>
        <w:jc w:val="center"/>
        <w:rPr>
          <w:rFonts w:ascii="Times New Roman CYR" w:hAnsi="Times New Roman CYR" w:cs="Times New Roman CYR"/>
          <w:sz w:val="28"/>
          <w:szCs w:val="28"/>
        </w:rPr>
      </w:pPr>
      <w:r w:rsidRPr="00B3491D">
        <w:rPr>
          <w:rFonts w:ascii="Times New Roman CYR" w:hAnsi="Times New Roman CYR" w:cs="Times New Roman CYR"/>
          <w:sz w:val="28"/>
          <w:szCs w:val="28"/>
        </w:rPr>
        <w:t>с. Здвинск</w:t>
      </w:r>
    </w:p>
    <w:p w:rsidR="00542652" w:rsidRPr="00B3491D" w:rsidRDefault="00542652" w:rsidP="00542652">
      <w:pPr>
        <w:tabs>
          <w:tab w:val="left" w:pos="708"/>
          <w:tab w:val="center" w:pos="4677"/>
          <w:tab w:val="right" w:pos="9355"/>
        </w:tabs>
        <w:jc w:val="center"/>
        <w:rPr>
          <w:b/>
          <w:bCs/>
          <w:sz w:val="20"/>
          <w:szCs w:val="20"/>
        </w:rPr>
      </w:pPr>
    </w:p>
    <w:p w:rsidR="00542652" w:rsidRPr="00B3491D" w:rsidRDefault="00542652" w:rsidP="00542652">
      <w:pPr>
        <w:tabs>
          <w:tab w:val="left" w:pos="708"/>
          <w:tab w:val="center" w:pos="4677"/>
          <w:tab w:val="right" w:pos="9355"/>
        </w:tabs>
        <w:jc w:val="center"/>
        <w:rPr>
          <w:b/>
          <w:bCs/>
          <w:sz w:val="28"/>
          <w:szCs w:val="28"/>
        </w:rPr>
      </w:pPr>
      <w:r w:rsidRPr="00B3491D">
        <w:rPr>
          <w:b/>
          <w:bCs/>
          <w:sz w:val="28"/>
          <w:szCs w:val="28"/>
        </w:rPr>
        <w:t xml:space="preserve">О возложении </w:t>
      </w:r>
      <w:r w:rsidRPr="00B3491D">
        <w:rPr>
          <w:b/>
          <w:sz w:val="28"/>
          <w:szCs w:val="28"/>
        </w:rPr>
        <w:t>на территориальную избирательную комиссию</w:t>
      </w:r>
      <w:r w:rsidRPr="00B3491D">
        <w:rPr>
          <w:b/>
          <w:bCs/>
          <w:sz w:val="28"/>
          <w:szCs w:val="28"/>
        </w:rPr>
        <w:t xml:space="preserve"> полномочий окружных избирательных комиссий одномандатных и многомандатныхизбирательных округов по выборам депутатов представительных органов муниципальных образований Здвинского района Новосибирской области,назначенных на 14 сентября 2025года</w:t>
      </w:r>
    </w:p>
    <w:p w:rsidR="00542652" w:rsidRPr="00B3491D" w:rsidRDefault="00542652" w:rsidP="00542652">
      <w:pPr>
        <w:tabs>
          <w:tab w:val="left" w:pos="708"/>
          <w:tab w:val="center" w:pos="4677"/>
          <w:tab w:val="right" w:pos="9355"/>
        </w:tabs>
        <w:jc w:val="center"/>
        <w:rPr>
          <w:bCs/>
          <w:sz w:val="20"/>
          <w:szCs w:val="20"/>
        </w:rPr>
      </w:pPr>
    </w:p>
    <w:p w:rsidR="00542652" w:rsidRPr="00B3491D" w:rsidRDefault="00542652" w:rsidP="00542652">
      <w:pPr>
        <w:ind w:firstLine="709"/>
        <w:jc w:val="both"/>
        <w:rPr>
          <w:sz w:val="28"/>
          <w:szCs w:val="28"/>
        </w:rPr>
      </w:pPr>
      <w:r w:rsidRPr="00B3491D">
        <w:rPr>
          <w:sz w:val="28"/>
          <w:szCs w:val="28"/>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Здвинского района Новосибирской области возложены на территориальную избирательную комиссию Здвинского района Новосибирской области.</w:t>
      </w:r>
    </w:p>
    <w:p w:rsidR="00542652" w:rsidRPr="00B3491D" w:rsidRDefault="00542652" w:rsidP="00542652">
      <w:pPr>
        <w:ind w:firstLine="709"/>
        <w:jc w:val="both"/>
        <w:rPr>
          <w:bCs/>
          <w:sz w:val="28"/>
          <w:szCs w:val="28"/>
        </w:rPr>
      </w:pPr>
      <w:r w:rsidRPr="00B3491D">
        <w:rPr>
          <w:sz w:val="28"/>
          <w:szCs w:val="28"/>
        </w:rPr>
        <w:t xml:space="preserve">В соответствии с частью 1 статьи 25 Федерального закона «Об основных гарантиях избирательных прав и права на участие в референдуме граждан Российской Федерации», частью 7 статьи 7 Закона Новосибирской области «Об избирательных комиссиях, комиссиях референдума в Новосибирской области» </w:t>
      </w:r>
      <w:r w:rsidRPr="00B3491D">
        <w:rPr>
          <w:sz w:val="28"/>
          <w:szCs w:val="28"/>
        </w:rPr>
        <w:lastRenderedPageBreak/>
        <w:t>территориальная избирательная комиссия Здвинского района Новосибирской области</w:t>
      </w:r>
    </w:p>
    <w:p w:rsidR="00542652" w:rsidRPr="00B3491D" w:rsidRDefault="00542652" w:rsidP="00542652">
      <w:pPr>
        <w:jc w:val="both"/>
        <w:rPr>
          <w:bCs/>
        </w:rPr>
      </w:pPr>
    </w:p>
    <w:p w:rsidR="00542652" w:rsidRPr="00B3491D" w:rsidRDefault="00542652" w:rsidP="00542652">
      <w:pPr>
        <w:jc w:val="both"/>
        <w:rPr>
          <w:bCs/>
          <w:i/>
          <w:sz w:val="28"/>
          <w:szCs w:val="28"/>
          <w:vertAlign w:val="superscript"/>
        </w:rPr>
      </w:pPr>
      <w:r w:rsidRPr="00B3491D">
        <w:rPr>
          <w:b/>
          <w:sz w:val="28"/>
          <w:szCs w:val="28"/>
        </w:rPr>
        <w:t>РЕШИЛА:</w:t>
      </w:r>
    </w:p>
    <w:p w:rsidR="00542652" w:rsidRPr="00B3491D" w:rsidRDefault="00542652" w:rsidP="00542652">
      <w:pPr>
        <w:pStyle w:val="a7"/>
        <w:numPr>
          <w:ilvl w:val="0"/>
          <w:numId w:val="24"/>
        </w:numPr>
        <w:tabs>
          <w:tab w:val="left" w:pos="993"/>
        </w:tabs>
        <w:suppressAutoHyphens w:val="0"/>
        <w:ind w:left="0" w:firstLine="709"/>
        <w:jc w:val="both"/>
        <w:rPr>
          <w:sz w:val="28"/>
          <w:szCs w:val="28"/>
        </w:rPr>
      </w:pPr>
      <w:r w:rsidRPr="00B3491D">
        <w:rPr>
          <w:sz w:val="28"/>
          <w:szCs w:val="28"/>
        </w:rPr>
        <w:t>Возложить на территориальную избирательную комиссию Здвинского района Новосибирской области полномочия:</w:t>
      </w:r>
    </w:p>
    <w:p w:rsidR="00542652" w:rsidRPr="00B3491D" w:rsidRDefault="00542652" w:rsidP="00542652">
      <w:pPr>
        <w:pStyle w:val="a7"/>
        <w:tabs>
          <w:tab w:val="left" w:pos="993"/>
        </w:tabs>
        <w:ind w:left="426"/>
        <w:jc w:val="both"/>
        <w:rPr>
          <w:sz w:val="28"/>
          <w:szCs w:val="28"/>
        </w:rPr>
      </w:pPr>
    </w:p>
    <w:p w:rsidR="00542652" w:rsidRPr="00B3491D" w:rsidRDefault="00542652" w:rsidP="00542652">
      <w:pPr>
        <w:pStyle w:val="a7"/>
        <w:numPr>
          <w:ilvl w:val="1"/>
          <w:numId w:val="25"/>
        </w:numPr>
        <w:tabs>
          <w:tab w:val="left" w:pos="567"/>
        </w:tabs>
        <w:suppressAutoHyphens w:val="0"/>
        <w:ind w:left="0" w:firstLine="0"/>
        <w:jc w:val="both"/>
        <w:rPr>
          <w:sz w:val="28"/>
          <w:szCs w:val="28"/>
        </w:rPr>
      </w:pPr>
      <w:r w:rsidRPr="00B3491D">
        <w:rPr>
          <w:sz w:val="28"/>
          <w:szCs w:val="28"/>
        </w:rPr>
        <w:t>окружных избирательных комиссий одномандатных избирательных округов с № 1 по № 20 по выборам депутатов Совета депутатов Здвинского района Новосибирской области пятого созыва;</w:t>
      </w:r>
    </w:p>
    <w:p w:rsidR="00542652" w:rsidRPr="00B3491D" w:rsidRDefault="00542652" w:rsidP="00542652">
      <w:pPr>
        <w:tabs>
          <w:tab w:val="left" w:pos="993"/>
        </w:tabs>
        <w:jc w:val="both"/>
        <w:rPr>
          <w:sz w:val="28"/>
          <w:szCs w:val="28"/>
        </w:rPr>
      </w:pPr>
    </w:p>
    <w:p w:rsidR="00542652" w:rsidRPr="00B3491D" w:rsidRDefault="00542652" w:rsidP="00542652">
      <w:pPr>
        <w:pStyle w:val="a7"/>
        <w:numPr>
          <w:ilvl w:val="1"/>
          <w:numId w:val="25"/>
        </w:numPr>
        <w:tabs>
          <w:tab w:val="left" w:pos="567"/>
        </w:tabs>
        <w:suppressAutoHyphens w:val="0"/>
        <w:ind w:left="0" w:firstLine="0"/>
        <w:jc w:val="both"/>
        <w:rPr>
          <w:sz w:val="28"/>
          <w:szCs w:val="28"/>
        </w:rPr>
      </w:pPr>
      <w:r w:rsidRPr="00B3491D">
        <w:rPr>
          <w:sz w:val="28"/>
          <w:szCs w:val="28"/>
        </w:rPr>
        <w:t>окружной избирательной комиссии многомандатного избирательного округа № 1 по выборам депутатов Совета депутатов Алексеевского сельсовета Здвинского района Новосибирской области       седьмого созыва;</w:t>
      </w:r>
    </w:p>
    <w:p w:rsidR="00542652" w:rsidRPr="00B3491D" w:rsidRDefault="00542652" w:rsidP="00542652">
      <w:pPr>
        <w:pStyle w:val="a7"/>
        <w:tabs>
          <w:tab w:val="left" w:pos="567"/>
        </w:tabs>
        <w:ind w:left="0"/>
        <w:jc w:val="both"/>
        <w:rPr>
          <w:sz w:val="28"/>
          <w:szCs w:val="28"/>
        </w:rPr>
      </w:pPr>
    </w:p>
    <w:p w:rsidR="00542652" w:rsidRPr="00B3491D" w:rsidRDefault="00542652" w:rsidP="00542652">
      <w:pPr>
        <w:jc w:val="both"/>
        <w:rPr>
          <w:sz w:val="28"/>
          <w:szCs w:val="28"/>
        </w:rPr>
      </w:pPr>
      <w:r w:rsidRPr="00B3491D">
        <w:rPr>
          <w:sz w:val="28"/>
          <w:szCs w:val="28"/>
        </w:rPr>
        <w:t>1.3.</w:t>
      </w:r>
      <w:r w:rsidRPr="00B3491D">
        <w:rPr>
          <w:sz w:val="28"/>
          <w:szCs w:val="28"/>
        </w:rPr>
        <w:tab/>
        <w:t>окружной избирательной комиссии многомандатного избирательного округа № 1 по выборам депутатов Совета депутатов Верх-Каргатского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1.4.</w:t>
      </w:r>
      <w:r w:rsidRPr="00B3491D">
        <w:rPr>
          <w:sz w:val="28"/>
          <w:szCs w:val="28"/>
        </w:rPr>
        <w:tab/>
        <w:t>окружной избирательной комиссии многомандатного избирательного округа № 1 по выборам депутатов Совета депутатов  Верх-Урюмского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1.5.</w:t>
      </w:r>
      <w:r w:rsidRPr="00B3491D">
        <w:rPr>
          <w:sz w:val="28"/>
          <w:szCs w:val="28"/>
        </w:rPr>
        <w:tab/>
        <w:t>окружной избирательной комиссии многомандатного избирательного округа № 1 по выборам депутатов Совета депутатов Горносталевского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1.6.</w:t>
      </w:r>
      <w:r w:rsidRPr="00B3491D">
        <w:rPr>
          <w:sz w:val="28"/>
          <w:szCs w:val="28"/>
        </w:rPr>
        <w:tab/>
        <w:t>окружной избирательной комиссии многомандатного избирательного округа № 1 по выборам депутатов Совета депутатов Здвинского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1.7.</w:t>
      </w:r>
      <w:r w:rsidRPr="00B3491D">
        <w:rPr>
          <w:sz w:val="28"/>
          <w:szCs w:val="28"/>
        </w:rPr>
        <w:tab/>
        <w:t>окружной избирательной комиссии многомандатного избирательного округа № 1 по выборам депутатов Совета депутатов Лянинского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1.8.</w:t>
      </w:r>
      <w:r w:rsidRPr="00B3491D">
        <w:rPr>
          <w:sz w:val="28"/>
          <w:szCs w:val="28"/>
        </w:rPr>
        <w:tab/>
        <w:t>окружной избирательной комиссии многомандатного избирательного округа № 1 по выборам депутатов Совета депутатов Нижнеурюмского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1.9.</w:t>
      </w:r>
      <w:r w:rsidRPr="00B3491D">
        <w:rPr>
          <w:sz w:val="28"/>
          <w:szCs w:val="28"/>
        </w:rPr>
        <w:tab/>
        <w:t>окружной избирательной комиссии многомандатного избирательного округа № 1 по выборам депутатов Совета депутатов Нижнечулымского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1.10.</w:t>
      </w:r>
      <w:r w:rsidRPr="00B3491D">
        <w:rPr>
          <w:sz w:val="28"/>
          <w:szCs w:val="28"/>
        </w:rPr>
        <w:tab/>
        <w:t>окружной избирательной комиссии многомандатного избирательного округа № 1 по выборам депутатов Совета депутатов Новороссийского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1.11.</w:t>
      </w:r>
      <w:r w:rsidRPr="00B3491D">
        <w:rPr>
          <w:sz w:val="28"/>
          <w:szCs w:val="28"/>
        </w:rPr>
        <w:tab/>
        <w:t>окружной избирательной комиссии многомандатного избирательного округа № 1 по выборам депутатов Совета депутатов Петраковского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1.12.</w:t>
      </w:r>
      <w:r w:rsidRPr="00B3491D">
        <w:rPr>
          <w:sz w:val="28"/>
          <w:szCs w:val="28"/>
        </w:rPr>
        <w:tab/>
        <w:t>окружной избирательной комиссии многомандатного избирательного округа № 1 по выборам депутатов Совета депутатов Рощинского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1.13.</w:t>
      </w:r>
      <w:r w:rsidRPr="00B3491D">
        <w:rPr>
          <w:sz w:val="28"/>
          <w:szCs w:val="28"/>
        </w:rPr>
        <w:tab/>
        <w:t>окружной избирательной комиссии многомандатного избирательного округа № 1 по выборам депутатов Совета депутатов Сарыбалыкского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t>1.14.</w:t>
      </w:r>
      <w:r w:rsidRPr="00B3491D">
        <w:rPr>
          <w:sz w:val="28"/>
          <w:szCs w:val="28"/>
        </w:rPr>
        <w:tab/>
        <w:t>окружной избирательной комиссии многомандатного избирательного округа № 1 по выборам депутатов Совета депутатов Цветниковского сельсовета Здвинского района Новосибирской области       седьмого созыва;</w:t>
      </w:r>
    </w:p>
    <w:p w:rsidR="00542652" w:rsidRPr="00B3491D" w:rsidRDefault="00542652" w:rsidP="00542652">
      <w:pPr>
        <w:jc w:val="both"/>
        <w:rPr>
          <w:sz w:val="28"/>
          <w:szCs w:val="28"/>
        </w:rPr>
      </w:pPr>
    </w:p>
    <w:p w:rsidR="00542652" w:rsidRPr="00B3491D" w:rsidRDefault="00542652" w:rsidP="00542652">
      <w:pPr>
        <w:jc w:val="both"/>
        <w:rPr>
          <w:sz w:val="28"/>
          <w:szCs w:val="28"/>
        </w:rPr>
      </w:pPr>
      <w:r w:rsidRPr="00B3491D">
        <w:rPr>
          <w:sz w:val="28"/>
          <w:szCs w:val="28"/>
        </w:rPr>
        <w:lastRenderedPageBreak/>
        <w:t>1.15.</w:t>
      </w:r>
      <w:r w:rsidRPr="00B3491D">
        <w:rPr>
          <w:sz w:val="28"/>
          <w:szCs w:val="28"/>
        </w:rPr>
        <w:tab/>
        <w:t>окружной избирательной комиссии многомандатного избирательного округа № 1 по выборам депутатов Совета депутатов Чулымского сельсовета Здвинского района Новосибирской области       седьмого созыва;</w:t>
      </w:r>
    </w:p>
    <w:p w:rsidR="00542652" w:rsidRPr="00B3491D" w:rsidRDefault="00542652" w:rsidP="00542652">
      <w:pPr>
        <w:tabs>
          <w:tab w:val="left" w:pos="993"/>
        </w:tabs>
        <w:ind w:firstLine="709"/>
        <w:jc w:val="both"/>
        <w:rPr>
          <w:sz w:val="28"/>
          <w:szCs w:val="28"/>
        </w:rPr>
      </w:pPr>
    </w:p>
    <w:p w:rsidR="00542652" w:rsidRPr="00B3491D" w:rsidRDefault="00542652" w:rsidP="00542652">
      <w:pPr>
        <w:tabs>
          <w:tab w:val="left" w:pos="993"/>
        </w:tabs>
        <w:ind w:firstLine="709"/>
        <w:jc w:val="both"/>
        <w:rPr>
          <w:i/>
          <w:sz w:val="20"/>
          <w:szCs w:val="20"/>
        </w:rPr>
      </w:pPr>
      <w:r w:rsidRPr="00B3491D">
        <w:rPr>
          <w:sz w:val="28"/>
          <w:szCs w:val="28"/>
        </w:rPr>
        <w:t>2. Территориальной избирательной комиссии Здвинского района Новосибирской области при исполнении ею полномочий окружных избирательных комиссий использовать печать территориальной избирательной комиссии Здвинского районаНовосибирской области.</w:t>
      </w:r>
    </w:p>
    <w:p w:rsidR="00542652" w:rsidRPr="002D573D" w:rsidRDefault="00542652" w:rsidP="00542652">
      <w:pPr>
        <w:widowControl w:val="0"/>
        <w:ind w:firstLine="709"/>
        <w:jc w:val="both"/>
        <w:rPr>
          <w:sz w:val="28"/>
          <w:szCs w:val="28"/>
        </w:rPr>
      </w:pPr>
      <w:r w:rsidRPr="002D573D">
        <w:rPr>
          <w:sz w:val="28"/>
          <w:szCs w:val="28"/>
        </w:rPr>
        <w:t>3. Опубликовать настоящее решение в  муниципальной газете «Информационный вестник Здвинского района » и в официальных печатных изданиях органов мес</w:t>
      </w:r>
      <w:bookmarkStart w:id="0" w:name="_GoBack"/>
      <w:bookmarkEnd w:id="0"/>
      <w:r w:rsidRPr="002D573D">
        <w:rPr>
          <w:sz w:val="28"/>
          <w:szCs w:val="28"/>
        </w:rPr>
        <w:t>тного самоуправления сельсоветов Здвинского района Новосибирской области перечисленных в пункте 1 настоящего решения.</w:t>
      </w:r>
    </w:p>
    <w:p w:rsidR="00542652" w:rsidRDefault="00542652" w:rsidP="00542652">
      <w:pPr>
        <w:ind w:firstLine="709"/>
        <w:jc w:val="both"/>
        <w:rPr>
          <w:sz w:val="28"/>
          <w:szCs w:val="28"/>
        </w:rPr>
      </w:pPr>
      <w:r>
        <w:rPr>
          <w:sz w:val="28"/>
          <w:szCs w:val="28"/>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rsidR="00542652" w:rsidRDefault="00542652" w:rsidP="00542652">
      <w:pPr>
        <w:tabs>
          <w:tab w:val="left" w:pos="993"/>
        </w:tabs>
        <w:ind w:firstLine="709"/>
        <w:jc w:val="both"/>
        <w:rPr>
          <w:i/>
          <w:sz w:val="20"/>
          <w:szCs w:val="20"/>
        </w:rPr>
      </w:pPr>
      <w:r>
        <w:rPr>
          <w:sz w:val="28"/>
          <w:szCs w:val="28"/>
        </w:rPr>
        <w:t>5. Контроль за исполнением решения возложить на секретаря территориальной избирательной комиссии Здвинского  района</w:t>
      </w:r>
    </w:p>
    <w:p w:rsidR="00542652" w:rsidRDefault="00542652" w:rsidP="00542652">
      <w:pPr>
        <w:widowControl w:val="0"/>
        <w:jc w:val="both"/>
        <w:rPr>
          <w:sz w:val="28"/>
          <w:szCs w:val="28"/>
        </w:rPr>
      </w:pPr>
      <w:r>
        <w:rPr>
          <w:sz w:val="28"/>
          <w:szCs w:val="28"/>
        </w:rPr>
        <w:t>Новосибирской области Даммер Г.Я.</w:t>
      </w:r>
    </w:p>
    <w:p w:rsidR="00542652" w:rsidRDefault="00542652" w:rsidP="00542652">
      <w:pPr>
        <w:widowControl w:val="0"/>
        <w:jc w:val="both"/>
        <w:rPr>
          <w:i/>
          <w:sz w:val="20"/>
          <w:szCs w:val="20"/>
        </w:rPr>
      </w:pPr>
    </w:p>
    <w:p w:rsidR="00542652" w:rsidRDefault="00542652" w:rsidP="00542652">
      <w:pPr>
        <w:tabs>
          <w:tab w:val="left" w:pos="708"/>
          <w:tab w:val="center" w:pos="4677"/>
          <w:tab w:val="right" w:pos="9355"/>
        </w:tabs>
        <w:rPr>
          <w:sz w:val="28"/>
          <w:szCs w:val="28"/>
        </w:rPr>
      </w:pPr>
    </w:p>
    <w:p w:rsidR="00542652" w:rsidRDefault="00542652" w:rsidP="00542652">
      <w:pPr>
        <w:tabs>
          <w:tab w:val="left" w:pos="708"/>
          <w:tab w:val="center" w:pos="4677"/>
          <w:tab w:val="right" w:pos="9355"/>
        </w:tabs>
        <w:rPr>
          <w:sz w:val="28"/>
          <w:szCs w:val="28"/>
        </w:rPr>
      </w:pPr>
    </w:p>
    <w:p w:rsidR="00542652" w:rsidRDefault="00542652" w:rsidP="00542652">
      <w:pPr>
        <w:tabs>
          <w:tab w:val="left" w:pos="708"/>
          <w:tab w:val="left" w:pos="5700"/>
        </w:tabs>
        <w:rPr>
          <w:sz w:val="28"/>
          <w:szCs w:val="28"/>
        </w:rPr>
      </w:pPr>
      <w:r>
        <w:rPr>
          <w:sz w:val="28"/>
          <w:szCs w:val="28"/>
        </w:rPr>
        <w:t>Председатель комиссии</w:t>
      </w:r>
      <w:r>
        <w:rPr>
          <w:sz w:val="28"/>
          <w:szCs w:val="28"/>
        </w:rPr>
        <w:tab/>
        <w:t>П.С.Марков</w:t>
      </w:r>
    </w:p>
    <w:p w:rsidR="00542652" w:rsidRDefault="00542652" w:rsidP="00542652">
      <w:pPr>
        <w:tabs>
          <w:tab w:val="left" w:pos="708"/>
          <w:tab w:val="center" w:pos="4677"/>
          <w:tab w:val="right" w:pos="9355"/>
        </w:tabs>
        <w:rPr>
          <w:sz w:val="28"/>
          <w:szCs w:val="28"/>
        </w:rPr>
      </w:pPr>
    </w:p>
    <w:p w:rsidR="00542652" w:rsidRDefault="00542652" w:rsidP="00542652">
      <w:pPr>
        <w:tabs>
          <w:tab w:val="left" w:pos="708"/>
          <w:tab w:val="center" w:pos="4677"/>
          <w:tab w:val="right" w:pos="9355"/>
        </w:tabs>
        <w:rPr>
          <w:sz w:val="28"/>
          <w:szCs w:val="28"/>
        </w:rPr>
      </w:pPr>
    </w:p>
    <w:p w:rsidR="00542652" w:rsidRDefault="00542652" w:rsidP="00542652">
      <w:pPr>
        <w:tabs>
          <w:tab w:val="left" w:pos="708"/>
          <w:tab w:val="center" w:pos="4677"/>
          <w:tab w:val="right" w:pos="9355"/>
        </w:tabs>
        <w:rPr>
          <w:sz w:val="28"/>
          <w:szCs w:val="28"/>
        </w:rPr>
      </w:pPr>
      <w:r>
        <w:rPr>
          <w:sz w:val="28"/>
          <w:szCs w:val="28"/>
        </w:rPr>
        <w:t>Секретарь комиссии                                               Г.Я.Даммер</w:t>
      </w:r>
    </w:p>
    <w:p w:rsidR="00542652" w:rsidRDefault="00542652" w:rsidP="00542652">
      <w:pPr>
        <w:tabs>
          <w:tab w:val="left" w:pos="708"/>
          <w:tab w:val="center" w:pos="4677"/>
          <w:tab w:val="right" w:pos="9355"/>
        </w:tabs>
        <w:rPr>
          <w:sz w:val="28"/>
          <w:szCs w:val="28"/>
        </w:rPr>
      </w:pPr>
    </w:p>
    <w:p w:rsidR="00542652" w:rsidRDefault="00542652" w:rsidP="00542652">
      <w:pPr>
        <w:tabs>
          <w:tab w:val="left" w:pos="708"/>
          <w:tab w:val="center" w:pos="4677"/>
          <w:tab w:val="right" w:pos="9355"/>
        </w:tabs>
        <w:rPr>
          <w:sz w:val="28"/>
          <w:szCs w:val="28"/>
        </w:rPr>
      </w:pPr>
    </w:p>
    <w:p w:rsidR="00542652" w:rsidRDefault="00542652" w:rsidP="00542652">
      <w:bookmarkStart w:id="1" w:name="_Приложение_1.2"/>
      <w:bookmarkEnd w:id="1"/>
    </w:p>
    <w:p w:rsidR="00273D84" w:rsidRDefault="00273D84" w:rsidP="00F16FC6">
      <w:pPr>
        <w:spacing w:line="240" w:lineRule="atLeast"/>
        <w:ind w:left="170"/>
        <w:jc w:val="center"/>
        <w:rPr>
          <w:rFonts w:ascii="Times New Roman" w:hAnsi="Times New Roman" w:cs="Times New Roman"/>
          <w:b/>
          <w:sz w:val="24"/>
          <w:szCs w:val="24"/>
        </w:rPr>
      </w:pPr>
    </w:p>
    <w:sectPr w:rsidR="00273D84"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29E" w:rsidRDefault="0048729E" w:rsidP="000137C4">
      <w:pPr>
        <w:spacing w:after="0" w:line="240" w:lineRule="auto"/>
      </w:pPr>
      <w:r>
        <w:separator/>
      </w:r>
    </w:p>
  </w:endnote>
  <w:endnote w:type="continuationSeparator" w:id="1">
    <w:p w:rsidR="0048729E" w:rsidRDefault="0048729E"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29E" w:rsidRDefault="0048729E" w:rsidP="000137C4">
      <w:pPr>
        <w:spacing w:after="0" w:line="240" w:lineRule="auto"/>
      </w:pPr>
      <w:r>
        <w:separator/>
      </w:r>
    </w:p>
  </w:footnote>
  <w:footnote w:type="continuationSeparator" w:id="1">
    <w:p w:rsidR="0048729E" w:rsidRDefault="0048729E"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B70BEF">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542652">
      <w:rPr>
        <w:rFonts w:ascii="Times New Roman" w:hAnsi="Times New Roman"/>
        <w:noProof/>
      </w:rPr>
      <w:t>3</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6">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9">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1">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2">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0"/>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21"/>
  </w:num>
  <w:num w:numId="11">
    <w:abstractNumId w:val="4"/>
  </w:num>
  <w:num w:numId="12">
    <w:abstractNumId w:val="7"/>
  </w:num>
  <w:num w:numId="13">
    <w:abstractNumId w:val="18"/>
  </w:num>
  <w:num w:numId="14">
    <w:abstractNumId w:val="6"/>
  </w:num>
  <w:num w:numId="15">
    <w:abstractNumId w:val="9"/>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num>
  <w:num w:numId="21">
    <w:abstractNumId w:val="5"/>
  </w:num>
  <w:num w:numId="22">
    <w:abstractNumId w:val="10"/>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73D84"/>
    <w:rsid w:val="0028755B"/>
    <w:rsid w:val="002A3E92"/>
    <w:rsid w:val="002A42D8"/>
    <w:rsid w:val="002C09DE"/>
    <w:rsid w:val="002C6BAB"/>
    <w:rsid w:val="002D6EF3"/>
    <w:rsid w:val="002D74D7"/>
    <w:rsid w:val="002E73DC"/>
    <w:rsid w:val="003139B0"/>
    <w:rsid w:val="00332C95"/>
    <w:rsid w:val="00353BC9"/>
    <w:rsid w:val="00354CE9"/>
    <w:rsid w:val="00365784"/>
    <w:rsid w:val="00375E8E"/>
    <w:rsid w:val="00390178"/>
    <w:rsid w:val="003A75DD"/>
    <w:rsid w:val="003E422F"/>
    <w:rsid w:val="003E668B"/>
    <w:rsid w:val="00414B90"/>
    <w:rsid w:val="004479A5"/>
    <w:rsid w:val="00451CD8"/>
    <w:rsid w:val="00486523"/>
    <w:rsid w:val="0048729E"/>
    <w:rsid w:val="004B6F07"/>
    <w:rsid w:val="004C6380"/>
    <w:rsid w:val="004E3443"/>
    <w:rsid w:val="004E73AB"/>
    <w:rsid w:val="005070E0"/>
    <w:rsid w:val="00542652"/>
    <w:rsid w:val="005504D8"/>
    <w:rsid w:val="005716E0"/>
    <w:rsid w:val="00580E46"/>
    <w:rsid w:val="005B0B64"/>
    <w:rsid w:val="005E7ADD"/>
    <w:rsid w:val="00620895"/>
    <w:rsid w:val="00622F82"/>
    <w:rsid w:val="00650923"/>
    <w:rsid w:val="00661DBA"/>
    <w:rsid w:val="00683EA8"/>
    <w:rsid w:val="00684F51"/>
    <w:rsid w:val="0068737B"/>
    <w:rsid w:val="006B0D47"/>
    <w:rsid w:val="006C57AD"/>
    <w:rsid w:val="006D0751"/>
    <w:rsid w:val="006D1A19"/>
    <w:rsid w:val="006F05A4"/>
    <w:rsid w:val="00730033"/>
    <w:rsid w:val="007432CB"/>
    <w:rsid w:val="007451FF"/>
    <w:rsid w:val="00786708"/>
    <w:rsid w:val="007B390B"/>
    <w:rsid w:val="008573A3"/>
    <w:rsid w:val="00867EDA"/>
    <w:rsid w:val="0087122F"/>
    <w:rsid w:val="008C024A"/>
    <w:rsid w:val="008C6A52"/>
    <w:rsid w:val="008F3B3E"/>
    <w:rsid w:val="009177D2"/>
    <w:rsid w:val="009453D2"/>
    <w:rsid w:val="00960D8B"/>
    <w:rsid w:val="009B0C81"/>
    <w:rsid w:val="009F4143"/>
    <w:rsid w:val="00A33B48"/>
    <w:rsid w:val="00A412E2"/>
    <w:rsid w:val="00A51B0D"/>
    <w:rsid w:val="00A611EF"/>
    <w:rsid w:val="00AB0010"/>
    <w:rsid w:val="00AB0FB5"/>
    <w:rsid w:val="00AB1B28"/>
    <w:rsid w:val="00B12CAB"/>
    <w:rsid w:val="00B22B80"/>
    <w:rsid w:val="00B70BEF"/>
    <w:rsid w:val="00B77DAB"/>
    <w:rsid w:val="00BB6DC6"/>
    <w:rsid w:val="00BB750B"/>
    <w:rsid w:val="00BE617E"/>
    <w:rsid w:val="00BF5D1E"/>
    <w:rsid w:val="00C12FC0"/>
    <w:rsid w:val="00C212B7"/>
    <w:rsid w:val="00C5616D"/>
    <w:rsid w:val="00C569FA"/>
    <w:rsid w:val="00C73F09"/>
    <w:rsid w:val="00C7703E"/>
    <w:rsid w:val="00C8433D"/>
    <w:rsid w:val="00C90F6F"/>
    <w:rsid w:val="00C957ED"/>
    <w:rsid w:val="00CA6EFD"/>
    <w:rsid w:val="00CB04C7"/>
    <w:rsid w:val="00CF1777"/>
    <w:rsid w:val="00D57D43"/>
    <w:rsid w:val="00D643C2"/>
    <w:rsid w:val="00D74F07"/>
    <w:rsid w:val="00D800CE"/>
    <w:rsid w:val="00D81B65"/>
    <w:rsid w:val="00D92B9D"/>
    <w:rsid w:val="00DB424B"/>
    <w:rsid w:val="00DB4B93"/>
    <w:rsid w:val="00E072AA"/>
    <w:rsid w:val="00E21359"/>
    <w:rsid w:val="00E30FCD"/>
    <w:rsid w:val="00E32AC2"/>
    <w:rsid w:val="00E37972"/>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62488"/>
    <w:rsid w:val="00F67820"/>
    <w:rsid w:val="00F86F25"/>
    <w:rsid w:val="00F9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uiPriority w:val="99"/>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67</cp:revision>
  <dcterms:created xsi:type="dcterms:W3CDTF">2023-08-21T09:55:00Z</dcterms:created>
  <dcterms:modified xsi:type="dcterms:W3CDTF">2025-06-11T07:33:00Z</dcterms:modified>
</cp:coreProperties>
</file>