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B714" w14:textId="5B0DC793" w:rsidR="00162C5C" w:rsidRPr="002962B6" w:rsidRDefault="002962B6" w:rsidP="002962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2B6">
        <w:rPr>
          <w:rFonts w:ascii="Times New Roman" w:hAnsi="Times New Roman" w:cs="Times New Roman"/>
          <w:b/>
          <w:bCs/>
          <w:sz w:val="28"/>
          <w:szCs w:val="28"/>
        </w:rPr>
        <w:t>Прокуратура Здвинского района разъясняет об участии граждан в отправлении правосудия</w:t>
      </w:r>
    </w:p>
    <w:p w14:paraId="4ABB2BF7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892E20" w14:textId="785BDAB9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962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такое суд присяжных?</w:t>
      </w:r>
    </w:p>
    <w:p w14:paraId="4CBB893F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Конституция закрепляет право граждан участвовать в отправлении правосудия. Это право является реализацией положения о непосредственном осуществлении народом своей власти и проявлением более общего права граждан Российской Федерации участвовать в управлении делами государства. Наиболее полно эти права реализуются через участие граждан в судебных разбирательствах в качестве присяжных заседателей.</w:t>
      </w:r>
    </w:p>
    <w:p w14:paraId="518D0709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На время процесса присяжный заседатель становится судьей от народа. Для этого не нужно юридическое образование: обычный гражданин решает вопрос виновности подсудимого и во время процесса имеет статус судьи. Каждый присяжный принимает присягу — клянется рассматривать дело честно и беспристрастно.</w:t>
      </w:r>
    </w:p>
    <w:p w14:paraId="51F182B6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Присяжные заседатели чаще всего рассматривают уголовные дела об убийстве, умышленном тяжком вреде здоровью, повлекшем смерть, посягательстве на жизнь государственного или общественного деятеля, правоохранителя или лица, осуществляющего правосудие, а также по ряду других уголовных дел.</w:t>
      </w:r>
    </w:p>
    <w:p w14:paraId="393064BF" w14:textId="5CB985C8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962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требования предъявляются к присяжным и как их отбирают?</w:t>
      </w:r>
    </w:p>
    <w:p w14:paraId="1095CB0E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Требования к присяжным установлены законом «О присяжных заседателях федеральных судов общей юрисдикции в Российской Федерации». Так, присяжными не могут быть граждане:</w:t>
      </w:r>
    </w:p>
    <w:p w14:paraId="5D9B9F7E" w14:textId="77777777" w:rsidR="002962B6" w:rsidRPr="002962B6" w:rsidRDefault="002962B6" w:rsidP="002962B6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младше 25 лет;</w:t>
      </w:r>
    </w:p>
    <w:p w14:paraId="36428296" w14:textId="77777777" w:rsidR="002962B6" w:rsidRPr="002962B6" w:rsidRDefault="002962B6" w:rsidP="002962B6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имеющие непогашенную или неснятую судимость;</w:t>
      </w:r>
    </w:p>
    <w:p w14:paraId="309877DB" w14:textId="77777777" w:rsidR="002962B6" w:rsidRPr="002962B6" w:rsidRDefault="002962B6" w:rsidP="002962B6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недееспособные;</w:t>
      </w:r>
    </w:p>
    <w:p w14:paraId="643ACB59" w14:textId="77777777" w:rsidR="002962B6" w:rsidRPr="002962B6" w:rsidRDefault="002962B6" w:rsidP="002962B6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состоящие на учёте в наркологическом или психоневрологическом диспансере.</w:t>
      </w:r>
    </w:p>
    <w:p w14:paraId="3E97F76A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Кроме того, участвовать в работе коллегии запрещено военнослужащим, сотрудникам правоохранительных органов, священнослужителям, гражданам, избранным в муниципальные органы власти, а также высшим категориям госслужащих.</w:t>
      </w:r>
    </w:p>
    <w:p w14:paraId="66FB6E6E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Наконец, в присяжные не принимают подозреваемых и обвиняемых в совершении преступлений, не владеющих русским языком, а также имеющим «физические и психические недостатки, препятствующие полноценному участию в рассмотрении судом уголовного дела».</w:t>
      </w:r>
    </w:p>
    <w:p w14:paraId="56C85265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Списки кандидатов на роль присяжных заседателей составляет администрация муниципального образования (района, города) из числа людей, проживающих на его территории. Перечень обновляется каждые четыре года. Из него случайным образом выбирают кандидатов в присяжные и направляют им по почте соответствующее уведомление.</w:t>
      </w:r>
    </w:p>
    <w:p w14:paraId="5E0DBDC3" w14:textId="5CEEA56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962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стать присяжным заседателем?</w:t>
      </w:r>
    </w:p>
    <w:p w14:paraId="5035D035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lastRenderedPageBreak/>
        <w:t>Если гражданин получил уведомление и решил стать присяжным, больше ничего не нужно предпринимать. Суд сам свяжется с кандидатом — пришлет письменное приглашение по почте.</w:t>
      </w:r>
    </w:p>
    <w:p w14:paraId="3B817073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В приглашении стать присяжным заседателем указано имя кандидата, место и время, когда нужно явиться в суд, а также перечень документов, которые необходимо взять с собой. Подтверждать явку не нужно.</w:t>
      </w:r>
    </w:p>
    <w:p w14:paraId="69D4E9EA" w14:textId="455EF85B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962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должны сделать присяжные на суде?</w:t>
      </w:r>
    </w:p>
    <w:p w14:paraId="281E9997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Внимательно ознакомиться со всеми обстоятельствами дела, выслушать свидетелей, прокуроров, адвокатов и самих подсудимых. В конце процесса коллегия удаляется в совещательную комнату для принятия решения. Там присяжные должны ответить на три основных вопроса:</w:t>
      </w:r>
    </w:p>
    <w:p w14:paraId="38F6F8B1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1) доказано ли, что деяние имело место;</w:t>
      </w:r>
    </w:p>
    <w:p w14:paraId="75AF7909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2) доказано ли, что это деяние совершил подсудимый;</w:t>
      </w:r>
    </w:p>
    <w:p w14:paraId="67C34D32" w14:textId="77777777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3) виновен ли подсудимый в совершении этого деяния.</w:t>
      </w:r>
    </w:p>
    <w:p w14:paraId="5531AE28" w14:textId="28F0A069" w:rsidR="002962B6" w:rsidRPr="002962B6" w:rsidRDefault="002962B6" w:rsidP="00296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B6">
        <w:rPr>
          <w:rFonts w:ascii="Times New Roman" w:hAnsi="Times New Roman" w:cs="Times New Roman"/>
          <w:sz w:val="28"/>
          <w:szCs w:val="28"/>
        </w:rPr>
        <w:t>При положительном ответе на последний вопрос присяжные также должны высказаться, заслуживает ли подсудимый снисхождения или нет. Кроме того, председательствующий судья может задать коллегии и другие вопросы, связанные с обстоятельствами конкретного дела. Наказание присяжные не назначают — это делает судья в том случае, если подсудимого признают виновным.</w:t>
      </w:r>
    </w:p>
    <w:sectPr w:rsidR="002962B6" w:rsidRPr="0029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17B8E"/>
    <w:multiLevelType w:val="multilevel"/>
    <w:tmpl w:val="A528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74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C"/>
    <w:rsid w:val="00162C5C"/>
    <w:rsid w:val="002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D442"/>
  <w15:chartTrackingRefBased/>
  <w15:docId w15:val="{E4DE9AC1-F6C3-4B2E-876C-E64FEE5E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Карасева</dc:creator>
  <cp:keywords/>
  <dc:description/>
  <cp:lastModifiedBy>Марина Карасева</cp:lastModifiedBy>
  <cp:revision>2</cp:revision>
  <dcterms:created xsi:type="dcterms:W3CDTF">2023-11-09T06:19:00Z</dcterms:created>
  <dcterms:modified xsi:type="dcterms:W3CDTF">2023-11-09T06:25:00Z</dcterms:modified>
</cp:coreProperties>
</file>