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AF" w:rsidRPr="00442087" w:rsidRDefault="00AB01AF" w:rsidP="00AB01AF">
      <w:pPr>
        <w:spacing w:after="0" w:line="240" w:lineRule="atLeast"/>
        <w:jc w:val="center"/>
        <w:rPr>
          <w:sz w:val="32"/>
          <w:szCs w:val="32"/>
        </w:rPr>
      </w:pPr>
      <w:r w:rsidRPr="00442087">
        <w:rPr>
          <w:sz w:val="32"/>
          <w:szCs w:val="32"/>
        </w:rPr>
        <w:t xml:space="preserve">Основан 23.11.2006 г. </w:t>
      </w:r>
      <w:r w:rsidRPr="00442087">
        <w:rPr>
          <w:b/>
          <w:sz w:val="32"/>
          <w:szCs w:val="32"/>
        </w:rPr>
        <w:t>ВЕСТНИК</w:t>
      </w:r>
      <w:r w:rsidRPr="00442087">
        <w:rPr>
          <w:sz w:val="32"/>
          <w:szCs w:val="32"/>
        </w:rPr>
        <w:t xml:space="preserve"> ПЕТРАКОВСКОГО СЕЛЬСОВЕТА</w:t>
      </w:r>
    </w:p>
    <w:p w:rsidR="00AB01AF" w:rsidRDefault="00AB01AF" w:rsidP="00AB01AF">
      <w:pPr>
        <w:spacing w:after="0" w:line="240" w:lineRule="atLeast"/>
        <w:jc w:val="center"/>
        <w:rPr>
          <w:b/>
        </w:rPr>
      </w:pPr>
      <w:r w:rsidRPr="00442087">
        <w:rPr>
          <w:b/>
          <w:sz w:val="32"/>
          <w:szCs w:val="32"/>
        </w:rPr>
        <w:t>Периодическое печатное издание Петраковского  сельсовета.</w:t>
      </w:r>
    </w:p>
    <w:p w:rsidR="00AB01AF" w:rsidRPr="0021018C" w:rsidRDefault="00AB01AF" w:rsidP="00AB01AF">
      <w:pPr>
        <w:spacing w:after="0" w:line="240" w:lineRule="atLeast"/>
        <w:jc w:val="center"/>
        <w:rPr>
          <w:b/>
        </w:rPr>
      </w:pPr>
    </w:p>
    <w:p w:rsidR="00AB01AF" w:rsidRDefault="00AB01AF" w:rsidP="00AB01AF">
      <w:pPr>
        <w:spacing w:after="0" w:line="24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 33</w:t>
      </w:r>
    </w:p>
    <w:p w:rsidR="00AB01AF" w:rsidRDefault="00AB01AF" w:rsidP="00AB01AF">
      <w:pPr>
        <w:spacing w:after="0" w:line="240" w:lineRule="atLeast"/>
        <w:jc w:val="center"/>
        <w:rPr>
          <w:b/>
          <w:sz w:val="36"/>
          <w:szCs w:val="36"/>
        </w:rPr>
      </w:pPr>
    </w:p>
    <w:p w:rsidR="00AB01AF" w:rsidRPr="00346638" w:rsidRDefault="00AB01AF" w:rsidP="00AB01A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14.11</w:t>
      </w:r>
      <w:r w:rsidRPr="00606A4E">
        <w:rPr>
          <w:rFonts w:ascii="Times New Roman" w:hAnsi="Times New Roman" w:cs="Times New Roman"/>
          <w:sz w:val="28"/>
          <w:szCs w:val="28"/>
        </w:rPr>
        <w:t>.2022г.</w:t>
      </w:r>
    </w:p>
    <w:p w:rsidR="00AB01AF" w:rsidRDefault="00AB01AF" w:rsidP="00AB01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</w:rPr>
      </w:pPr>
    </w:p>
    <w:p w:rsidR="00AB01AF" w:rsidRDefault="00AB01AF" w:rsidP="00AB01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</w:rPr>
      </w:pPr>
      <w:r>
        <w:rPr>
          <w:b/>
        </w:rPr>
        <w:t>Прокуратура Здвинского района разъясняет об ответственности за незаконный ввоз на территорию Российской Федерации наркотических средств и сильнодействующих веществ</w:t>
      </w:r>
    </w:p>
    <w:p w:rsidR="00AB01AF" w:rsidRDefault="00AB01AF" w:rsidP="00AB01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AB01AF" w:rsidRDefault="00AB01AF" w:rsidP="00AB01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Высокий уровень преступлений, связанных с незаконным оборотом наркотических средств, совершенных на территории Российской </w:t>
      </w:r>
      <w:proofErr w:type="spellStart"/>
      <w:r>
        <w:t>Федерации</w:t>
      </w:r>
      <w:proofErr w:type="gramStart"/>
      <w:r>
        <w:t>.о</w:t>
      </w:r>
      <w:proofErr w:type="gramEnd"/>
      <w:r>
        <w:t>стается</w:t>
      </w:r>
      <w:proofErr w:type="spellEnd"/>
      <w:r>
        <w:t xml:space="preserve"> на сегодняшний день одной из актуальных проблем современного общества.</w:t>
      </w:r>
    </w:p>
    <w:p w:rsidR="00AB01AF" w:rsidRDefault="00AB01AF" w:rsidP="00AB01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Федеральным законом от 08.01.1998 № 3-ФЗ «О наркотических средствах и психотропных веществах» свободный оборот наркотических средств, психотропных веществ, а также их </w:t>
      </w:r>
      <w:proofErr w:type="spellStart"/>
      <w:r>
        <w:t>прекурсоров</w:t>
      </w:r>
      <w:proofErr w:type="spellEnd"/>
      <w:r>
        <w:t xml:space="preserve"> запрещен, а в отдельных случаях ограничен в установленном законом порядке, на всей территории страны.</w:t>
      </w:r>
    </w:p>
    <w:p w:rsidR="00AB01AF" w:rsidRDefault="00AB01AF" w:rsidP="00AB01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>За совершение преступлений в указанной сфере предусмотрена уголовная ответственность.</w:t>
      </w:r>
    </w:p>
    <w:p w:rsidR="00AB01AF" w:rsidRDefault="00AB01AF" w:rsidP="00AB01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>Среди множества зарегистрированных деяний особое место занимает контрабанда наркотических средств.</w:t>
      </w:r>
    </w:p>
    <w:p w:rsidR="00AB01AF" w:rsidRDefault="00AB01AF" w:rsidP="00AB01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>Так, статьей 229.1 Уголовного кодекса Российской Федерации предусмотрена ответственность за незаконное перемещение через таможенную границу Таможенного союза либо Государственную границу Российской Федерации наркотических средств или иных запрещенных веществ и растений их содержащих.</w:t>
      </w:r>
    </w:p>
    <w:p w:rsidR="00AB01AF" w:rsidRDefault="00AB01AF" w:rsidP="00AB01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>Их перемещение через таможенную или государственную границу предполагает ввоз или вывоз любым способом, если оно осуществляется вне установленных мест или с сокрытием от таможенного контроля.</w:t>
      </w:r>
    </w:p>
    <w:p w:rsidR="00AB01AF" w:rsidRDefault="00AB01AF" w:rsidP="00AB01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Контрабанда наркотических средств и запрещенных веществ является оконченным преступлением как с момента фактического пересечения через таможенную границу, как и </w:t>
      </w:r>
      <w:proofErr w:type="gramStart"/>
      <w:r>
        <w:t>представления</w:t>
      </w:r>
      <w:proofErr w:type="gramEnd"/>
      <w:r>
        <w:t xml:space="preserve"> таможенному органу недостоверной декларации либо иного документа, допускающего их ввоз на таможенную территорию или вывоз из нее.</w:t>
      </w:r>
    </w:p>
    <w:p w:rsidR="00AB01AF" w:rsidRDefault="00AB01AF" w:rsidP="00AB01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>Если при совершении контрабанды лицо использует подделанный им же официальный документ, его действия квалифицируются как совокупность преступлений, предусмотренных статьями 327 и 229.1 УК РФ.</w:t>
      </w:r>
    </w:p>
    <w:p w:rsidR="00AB01AF" w:rsidRDefault="00AB01AF" w:rsidP="00AB01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>Следует обратить внимание, что получатель международного почтового отправления, содержащего наркотики или иные запрещенные вещества, также подлежит уголовной ответственности как соисполнитель контрабанды, если он приискал, оплатил и предусмотрел способы его получения.</w:t>
      </w:r>
    </w:p>
    <w:p w:rsidR="00AB01AF" w:rsidRDefault="00AB01AF" w:rsidP="00AB01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>Уголовный закон за совершение контрабанды запрещенных веществ в качестве основного наказания предусматривает лишение свободы на срок от 3 до 7 лет. В качестве дополнительных наказаний могут быть назначены штраф в размере до 1 миллиона рублей и ограничение свободы на срок до 2 лет. Более строгая ответственность, влекущая назначение наказания в виде лишения свободы сроком до 20 лет, наступает при наличии квалифицирующих признаков, предусмотренных частями 2 – 4 статьи 229.1 УК РФ, в частности, за совершение контрабанды в крупном и особо крупном размерах или в составе организованной группы.</w:t>
      </w:r>
    </w:p>
    <w:p w:rsidR="00AB01AF" w:rsidRDefault="00AB01AF" w:rsidP="00AB01A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3F02" w:rsidRDefault="00A6430C" w:rsidP="00A6430C">
      <w:pPr>
        <w:tabs>
          <w:tab w:val="left" w:pos="2385"/>
        </w:tabs>
      </w:pPr>
      <w:r>
        <w:tab/>
      </w:r>
    </w:p>
    <w:p w:rsidR="00A6430C" w:rsidRDefault="00A6430C" w:rsidP="00A6430C">
      <w:pPr>
        <w:tabs>
          <w:tab w:val="left" w:pos="2385"/>
        </w:tabs>
      </w:pPr>
    </w:p>
    <w:p w:rsidR="00A6430C" w:rsidRPr="006157E5" w:rsidRDefault="00A6430C" w:rsidP="00A6430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157E5">
        <w:rPr>
          <w:rFonts w:ascii="Times New Roman" w:hAnsi="Times New Roman"/>
          <w:sz w:val="28"/>
          <w:szCs w:val="28"/>
        </w:rPr>
        <w:lastRenderedPageBreak/>
        <w:t xml:space="preserve">Основан 23.11.2006 г. </w:t>
      </w:r>
      <w:r w:rsidRPr="006157E5">
        <w:rPr>
          <w:rFonts w:ascii="Times New Roman" w:hAnsi="Times New Roman"/>
          <w:b/>
          <w:sz w:val="28"/>
          <w:szCs w:val="28"/>
        </w:rPr>
        <w:t>ВЕСТНИК</w:t>
      </w:r>
      <w:r w:rsidRPr="006157E5">
        <w:rPr>
          <w:rFonts w:ascii="Times New Roman" w:hAnsi="Times New Roman"/>
          <w:sz w:val="28"/>
          <w:szCs w:val="28"/>
        </w:rPr>
        <w:t xml:space="preserve"> ПЕТРАКОВСКОГО СЕЛЬСОВЕТА</w:t>
      </w:r>
    </w:p>
    <w:p w:rsidR="00A6430C" w:rsidRDefault="00A6430C" w:rsidP="00A6430C">
      <w:pPr>
        <w:pStyle w:val="a3"/>
        <w:spacing w:after="0" w:afterAutospacing="0" w:line="240" w:lineRule="atLeast"/>
        <w:jc w:val="center"/>
        <w:rPr>
          <w:b/>
          <w:sz w:val="28"/>
          <w:szCs w:val="28"/>
        </w:rPr>
      </w:pPr>
      <w:r w:rsidRPr="006157E5">
        <w:rPr>
          <w:b/>
          <w:sz w:val="28"/>
          <w:szCs w:val="28"/>
        </w:rPr>
        <w:t>Периодическое печатное издание Петраковского  сельсовета.</w:t>
      </w:r>
    </w:p>
    <w:p w:rsidR="00A6430C" w:rsidRDefault="00A6430C" w:rsidP="00A6430C">
      <w:pPr>
        <w:pStyle w:val="a3"/>
        <w:spacing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№33</w:t>
      </w:r>
    </w:p>
    <w:p w:rsidR="00A6430C" w:rsidRDefault="00A6430C" w:rsidP="00A6430C">
      <w:pPr>
        <w:pStyle w:val="a3"/>
        <w:spacing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14.11.2022г.</w:t>
      </w:r>
    </w:p>
    <w:p w:rsidR="00A6430C" w:rsidRDefault="00A6430C" w:rsidP="00A6430C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A6430C" w:rsidRPr="00A6430C" w:rsidRDefault="00A6430C" w:rsidP="00A6430C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A6430C">
        <w:rPr>
          <w:szCs w:val="28"/>
        </w:rPr>
        <w:t>Совет депутатов Муниципального образования</w:t>
      </w:r>
    </w:p>
    <w:p w:rsidR="00A6430C" w:rsidRPr="00A6430C" w:rsidRDefault="00A6430C" w:rsidP="00A6430C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A6430C">
        <w:rPr>
          <w:szCs w:val="28"/>
        </w:rPr>
        <w:t>Петраковского сельсовета</w:t>
      </w:r>
    </w:p>
    <w:p w:rsidR="00A6430C" w:rsidRPr="00A6430C" w:rsidRDefault="00A6430C" w:rsidP="00A6430C">
      <w:pPr>
        <w:pStyle w:val="a4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 w:rsidRPr="00A6430C">
        <w:rPr>
          <w:szCs w:val="28"/>
        </w:rPr>
        <w:t xml:space="preserve">                         Здвинского района Новосибирской области</w:t>
      </w:r>
    </w:p>
    <w:p w:rsidR="00A6430C" w:rsidRPr="00A6430C" w:rsidRDefault="00A6430C" w:rsidP="00A6430C">
      <w:pPr>
        <w:pStyle w:val="a4"/>
        <w:widowControl w:val="0"/>
        <w:tabs>
          <w:tab w:val="left" w:pos="3131"/>
        </w:tabs>
        <w:ind w:firstLine="709"/>
        <w:jc w:val="center"/>
        <w:rPr>
          <w:szCs w:val="28"/>
        </w:rPr>
      </w:pPr>
      <w:r w:rsidRPr="00A6430C">
        <w:rPr>
          <w:szCs w:val="28"/>
        </w:rPr>
        <w:t>шестого созыва</w:t>
      </w:r>
    </w:p>
    <w:p w:rsidR="00A6430C" w:rsidRPr="00A6430C" w:rsidRDefault="00A6430C" w:rsidP="00A6430C">
      <w:pPr>
        <w:pStyle w:val="a4"/>
        <w:widowControl w:val="0"/>
        <w:tabs>
          <w:tab w:val="left" w:pos="3131"/>
        </w:tabs>
        <w:ind w:firstLine="709"/>
        <w:jc w:val="center"/>
        <w:rPr>
          <w:szCs w:val="28"/>
        </w:rPr>
      </w:pPr>
    </w:p>
    <w:p w:rsidR="00A6430C" w:rsidRPr="00A6430C" w:rsidRDefault="00A6430C" w:rsidP="00A6430C">
      <w:pPr>
        <w:pStyle w:val="a4"/>
        <w:widowControl w:val="0"/>
        <w:jc w:val="center"/>
        <w:rPr>
          <w:szCs w:val="28"/>
        </w:rPr>
      </w:pPr>
      <w:r w:rsidRPr="00A6430C">
        <w:rPr>
          <w:b/>
          <w:szCs w:val="28"/>
        </w:rPr>
        <w:t>РЕШЕНИЕ № 1</w:t>
      </w:r>
    </w:p>
    <w:p w:rsidR="00A6430C" w:rsidRPr="00A6430C" w:rsidRDefault="00A6430C" w:rsidP="00A6430C">
      <w:pPr>
        <w:pStyle w:val="a4"/>
        <w:widowControl w:val="0"/>
        <w:jc w:val="center"/>
        <w:rPr>
          <w:szCs w:val="28"/>
        </w:rPr>
      </w:pPr>
      <w:r w:rsidRPr="00A6430C">
        <w:rPr>
          <w:szCs w:val="28"/>
        </w:rPr>
        <w:t>/тридцать седьмой сессии/</w:t>
      </w:r>
    </w:p>
    <w:p w:rsidR="00A6430C" w:rsidRPr="00A6430C" w:rsidRDefault="00A6430C" w:rsidP="00A6430C">
      <w:pPr>
        <w:pStyle w:val="a4"/>
        <w:widowControl w:val="0"/>
        <w:jc w:val="center"/>
        <w:rPr>
          <w:b/>
          <w:szCs w:val="28"/>
        </w:rPr>
      </w:pPr>
    </w:p>
    <w:p w:rsidR="00A6430C" w:rsidRPr="00A6430C" w:rsidRDefault="00A6430C" w:rsidP="00A6430C">
      <w:pPr>
        <w:pStyle w:val="a4"/>
        <w:widowControl w:val="0"/>
        <w:jc w:val="center"/>
        <w:rPr>
          <w:szCs w:val="28"/>
        </w:rPr>
      </w:pPr>
      <w:r w:rsidRPr="00A6430C">
        <w:rPr>
          <w:szCs w:val="28"/>
        </w:rPr>
        <w:t>О внесении изменений в решение Совета депутатов Петраковского сельсовета Здвинского района Новосибирской области от 22.12.2021 № 5 «О бюджете Петраковского сельсовета Здвинского района Новосибирской области на 2022 год и на плановый период 2023 и 2024 годов»</w:t>
      </w:r>
    </w:p>
    <w:p w:rsidR="00A6430C" w:rsidRPr="00A6430C" w:rsidRDefault="00A6430C" w:rsidP="00A6430C">
      <w:pPr>
        <w:pStyle w:val="a4"/>
        <w:widowControl w:val="0"/>
        <w:jc w:val="center"/>
        <w:rPr>
          <w:szCs w:val="28"/>
        </w:rPr>
      </w:pPr>
    </w:p>
    <w:p w:rsidR="00A6430C" w:rsidRPr="00A6430C" w:rsidRDefault="00A6430C" w:rsidP="00A6430C">
      <w:pPr>
        <w:pStyle w:val="a4"/>
        <w:widowControl w:val="0"/>
        <w:jc w:val="left"/>
        <w:rPr>
          <w:szCs w:val="28"/>
        </w:rPr>
      </w:pPr>
      <w:r w:rsidRPr="00A6430C">
        <w:rPr>
          <w:szCs w:val="28"/>
        </w:rPr>
        <w:t xml:space="preserve">          31.10. 2022 г.                                                           </w:t>
      </w:r>
      <w:r>
        <w:rPr>
          <w:szCs w:val="28"/>
        </w:rPr>
        <w:t xml:space="preserve">                    </w:t>
      </w:r>
      <w:r w:rsidRPr="00A6430C">
        <w:rPr>
          <w:szCs w:val="28"/>
        </w:rPr>
        <w:t xml:space="preserve">с. </w:t>
      </w:r>
      <w:proofErr w:type="spellStart"/>
      <w:r w:rsidRPr="00A6430C">
        <w:rPr>
          <w:szCs w:val="28"/>
        </w:rPr>
        <w:t>Петраки</w:t>
      </w:r>
      <w:proofErr w:type="spellEnd"/>
      <w:r w:rsidRPr="00A6430C">
        <w:rPr>
          <w:szCs w:val="28"/>
        </w:rPr>
        <w:t xml:space="preserve">      </w:t>
      </w:r>
    </w:p>
    <w:p w:rsidR="00A6430C" w:rsidRPr="00A6430C" w:rsidRDefault="00A6430C" w:rsidP="00A6430C">
      <w:pPr>
        <w:pStyle w:val="a4"/>
        <w:widowControl w:val="0"/>
        <w:jc w:val="left"/>
        <w:rPr>
          <w:szCs w:val="28"/>
        </w:rPr>
      </w:pPr>
      <w:r w:rsidRPr="00A6430C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430C" w:rsidRPr="00A6430C" w:rsidRDefault="00A6430C" w:rsidP="00A6430C">
      <w:pPr>
        <w:pStyle w:val="a4"/>
        <w:widowControl w:val="0"/>
        <w:rPr>
          <w:szCs w:val="28"/>
        </w:rPr>
      </w:pPr>
      <w:r w:rsidRPr="00A6430C">
        <w:rPr>
          <w:szCs w:val="28"/>
        </w:rPr>
        <w:t xml:space="preserve"> </w:t>
      </w:r>
      <w:r w:rsidRPr="00A6430C">
        <w:rPr>
          <w:b/>
          <w:bCs/>
          <w:szCs w:val="28"/>
        </w:rPr>
        <w:t xml:space="preserve"> </w:t>
      </w:r>
      <w:r w:rsidRPr="00A6430C">
        <w:rPr>
          <w:b/>
          <w:bCs/>
          <w:szCs w:val="28"/>
        </w:rPr>
        <w:tab/>
      </w:r>
      <w:r w:rsidRPr="00A6430C">
        <w:rPr>
          <w:bCs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 w:rsidRPr="00A6430C">
        <w:rPr>
          <w:bCs/>
          <w:szCs w:val="28"/>
        </w:rPr>
        <w:t>Петраковском</w:t>
      </w:r>
      <w:proofErr w:type="spellEnd"/>
      <w:r w:rsidRPr="00A6430C">
        <w:rPr>
          <w:bCs/>
          <w:szCs w:val="28"/>
        </w:rPr>
        <w:t xml:space="preserve"> сельсовете Здвинского района, утвержденного решением Совета депутатов Петраковского сельсовета Здвинского района Новосибирской области от 11.12.2018 №02, Совет депутатов Петраковского сельсовета Здвинского района решил:  </w:t>
      </w:r>
    </w:p>
    <w:p w:rsidR="00A6430C" w:rsidRPr="00A6430C" w:rsidRDefault="00A6430C" w:rsidP="00A6430C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A6430C">
        <w:rPr>
          <w:szCs w:val="28"/>
        </w:rPr>
        <w:t xml:space="preserve"> </w:t>
      </w:r>
      <w:r w:rsidRPr="00A6430C">
        <w:rPr>
          <w:b/>
          <w:bCs/>
          <w:szCs w:val="28"/>
        </w:rPr>
        <w:t xml:space="preserve"> </w:t>
      </w:r>
      <w:r w:rsidRPr="00A6430C">
        <w:rPr>
          <w:szCs w:val="28"/>
        </w:rPr>
        <w:t>внести в решение Совета депутатов Муниципального образования Петраковского сельсовета Здвинского района Новосибирской области</w:t>
      </w:r>
    </w:p>
    <w:p w:rsidR="00A6430C" w:rsidRPr="00A6430C" w:rsidRDefault="00A6430C" w:rsidP="00A6430C">
      <w:pPr>
        <w:pStyle w:val="a4"/>
        <w:rPr>
          <w:szCs w:val="28"/>
        </w:rPr>
      </w:pPr>
      <w:r w:rsidRPr="00A6430C">
        <w:rPr>
          <w:szCs w:val="28"/>
        </w:rPr>
        <w:t xml:space="preserve">от 22.12.2021 г № 5 «О бюджете Петраковского сельсовета на 2022 год и плановый период 2023 и 2024 годов» » </w:t>
      </w:r>
      <w:proofErr w:type="gramStart"/>
      <w:r w:rsidRPr="00A6430C">
        <w:rPr>
          <w:szCs w:val="28"/>
        </w:rPr>
        <w:t xml:space="preserve">( </w:t>
      </w:r>
      <w:proofErr w:type="gramEnd"/>
      <w:r w:rsidRPr="00A6430C">
        <w:rPr>
          <w:szCs w:val="28"/>
        </w:rPr>
        <w:t xml:space="preserve">с изменениями, внесенными решениями сессий от 09.02.2022г. № 1, от 22.02.2022г. №1, от 15.03.2022г. №1, от 22.03.2022г. №1, от 15.04.2022г. №1, от 28.04.2022г. №1, от 26.05.2022г. №1, от 15.06.2022г. №1, от 28.06.2022 №2, от 27.07.2022 №1, от 12.08.2022 №1, от 31.08.2022 №2, от 23.092022г №1, от 30.09.2022г. №2, 21.10.2022 №1) следующие изменения: </w:t>
      </w:r>
    </w:p>
    <w:p w:rsidR="00A6430C" w:rsidRPr="00A6430C" w:rsidRDefault="00A6430C" w:rsidP="00A6430C">
      <w:pPr>
        <w:pStyle w:val="a4"/>
        <w:ind w:left="708"/>
        <w:rPr>
          <w:szCs w:val="28"/>
        </w:rPr>
      </w:pPr>
      <w:r w:rsidRPr="00A6430C">
        <w:rPr>
          <w:szCs w:val="28"/>
        </w:rPr>
        <w:t xml:space="preserve">  1) в части 1 статьи 1:</w:t>
      </w:r>
    </w:p>
    <w:p w:rsidR="00A6430C" w:rsidRPr="00A6430C" w:rsidRDefault="00A6430C" w:rsidP="00A6430C">
      <w:pPr>
        <w:pStyle w:val="a4"/>
        <w:ind w:left="708"/>
        <w:rPr>
          <w:szCs w:val="28"/>
        </w:rPr>
      </w:pPr>
      <w:r w:rsidRPr="00A6430C">
        <w:rPr>
          <w:szCs w:val="28"/>
        </w:rPr>
        <w:t>В пункте 1) цифры «16735966,34» заменить цифрами «16769966,34»</w:t>
      </w:r>
    </w:p>
    <w:p w:rsidR="00A6430C" w:rsidRPr="00A6430C" w:rsidRDefault="00A6430C" w:rsidP="00A6430C">
      <w:pPr>
        <w:pStyle w:val="a4"/>
        <w:rPr>
          <w:szCs w:val="28"/>
        </w:rPr>
      </w:pPr>
      <w:r w:rsidRPr="00A6430C">
        <w:rPr>
          <w:szCs w:val="28"/>
        </w:rPr>
        <w:t xml:space="preserve">                             цифры «15338166,34» заменить цифрами «15372166,34»</w:t>
      </w:r>
    </w:p>
    <w:p w:rsidR="00A6430C" w:rsidRPr="00A6430C" w:rsidRDefault="00A6430C" w:rsidP="00A6430C">
      <w:pPr>
        <w:pStyle w:val="a4"/>
        <w:rPr>
          <w:szCs w:val="28"/>
        </w:rPr>
      </w:pPr>
      <w:r w:rsidRPr="00A6430C">
        <w:rPr>
          <w:szCs w:val="28"/>
        </w:rPr>
        <w:t xml:space="preserve">                        2) цифры «655200,00» заменить цифрами «621200,00» </w:t>
      </w:r>
    </w:p>
    <w:p w:rsidR="00A6430C" w:rsidRPr="00A6430C" w:rsidRDefault="00A6430C" w:rsidP="00A6430C">
      <w:pPr>
        <w:pStyle w:val="a4"/>
        <w:ind w:left="708"/>
        <w:rPr>
          <w:szCs w:val="28"/>
        </w:rPr>
      </w:pPr>
      <w:r w:rsidRPr="00A6430C">
        <w:rPr>
          <w:szCs w:val="28"/>
        </w:rPr>
        <w:t xml:space="preserve">2)  Утвердить приложение 2 «Распределение бюджетных ассигнований на 2022 год и плановый период 2023 и 2024 годов по разделам, подразделам, целевым статьям (муниципальным программам и </w:t>
      </w:r>
      <w:proofErr w:type="spellStart"/>
      <w:r w:rsidRPr="00A6430C">
        <w:rPr>
          <w:szCs w:val="28"/>
        </w:rPr>
        <w:t>непрограммным</w:t>
      </w:r>
      <w:proofErr w:type="spellEnd"/>
      <w:r w:rsidRPr="00A6430C">
        <w:rPr>
          <w:szCs w:val="28"/>
        </w:rPr>
        <w:t xml:space="preserve"> направлениям деятельности), группам и подгруппам, видом расходов бюджета Петраковского сельсовета Здвинского района» в прилаг</w:t>
      </w:r>
      <w:r w:rsidRPr="00A6430C">
        <w:rPr>
          <w:szCs w:val="28"/>
        </w:rPr>
        <w:t>а</w:t>
      </w:r>
      <w:r w:rsidRPr="00A6430C">
        <w:rPr>
          <w:szCs w:val="28"/>
        </w:rPr>
        <w:t xml:space="preserve">емой редакции; </w:t>
      </w:r>
    </w:p>
    <w:p w:rsidR="00A6430C" w:rsidRPr="00A6430C" w:rsidRDefault="00A6430C" w:rsidP="00A6430C">
      <w:pPr>
        <w:pStyle w:val="a4"/>
        <w:ind w:left="708"/>
        <w:rPr>
          <w:szCs w:val="28"/>
        </w:rPr>
      </w:pPr>
      <w:r w:rsidRPr="00A6430C">
        <w:rPr>
          <w:szCs w:val="28"/>
        </w:rPr>
        <w:lastRenderedPageBreak/>
        <w:t xml:space="preserve">3) Утвердить приложение 3 «Распределение бюджетных ассигнований по целевым статьям (муниципальным программам и </w:t>
      </w:r>
      <w:proofErr w:type="spellStart"/>
      <w:r w:rsidRPr="00A6430C">
        <w:rPr>
          <w:szCs w:val="28"/>
        </w:rPr>
        <w:t>непрограммным</w:t>
      </w:r>
      <w:proofErr w:type="spellEnd"/>
      <w:r w:rsidRPr="00A6430C">
        <w:rPr>
          <w:szCs w:val="28"/>
        </w:rPr>
        <w:t xml:space="preserve"> направлениям деятельности), группам и подгруппам, видом расходов бюджета Петраковского сельсовета Здвинского района» в прилаг</w:t>
      </w:r>
      <w:r w:rsidRPr="00A6430C">
        <w:rPr>
          <w:szCs w:val="28"/>
        </w:rPr>
        <w:t>а</w:t>
      </w:r>
      <w:r w:rsidRPr="00A6430C">
        <w:rPr>
          <w:szCs w:val="28"/>
        </w:rPr>
        <w:t xml:space="preserve">емой редакции; </w:t>
      </w:r>
    </w:p>
    <w:p w:rsidR="00A6430C" w:rsidRPr="00A6430C" w:rsidRDefault="00A6430C" w:rsidP="00A6430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430C" w:rsidRPr="00A6430C" w:rsidRDefault="00A6430C" w:rsidP="00A6430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6430C">
        <w:rPr>
          <w:rFonts w:ascii="Times New Roman" w:hAnsi="Times New Roman" w:cs="Times New Roman"/>
          <w:sz w:val="28"/>
          <w:szCs w:val="28"/>
        </w:rPr>
        <w:t xml:space="preserve">        4)  Утвердить приложение 4 «Ведомственная структура расходов бюджета на 2022 год и плановый период 2023 и 2024 годов» в прилагаемой редакции;</w:t>
      </w:r>
    </w:p>
    <w:p w:rsidR="00A6430C" w:rsidRPr="00A6430C" w:rsidRDefault="00A6430C" w:rsidP="00A6430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430C" w:rsidRPr="00A6430C" w:rsidRDefault="00A6430C" w:rsidP="00A6430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6430C">
        <w:rPr>
          <w:rFonts w:ascii="Times New Roman" w:hAnsi="Times New Roman" w:cs="Times New Roman"/>
          <w:sz w:val="28"/>
          <w:szCs w:val="28"/>
        </w:rPr>
        <w:t xml:space="preserve">   5) </w:t>
      </w:r>
      <w:r w:rsidRPr="00A6430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Утвердить приложение 7 «Источники финансирования дефицита </w:t>
      </w:r>
      <w:r w:rsidRPr="00A6430C">
        <w:rPr>
          <w:rFonts w:ascii="Times New Roman" w:hAnsi="Times New Roman" w:cs="Times New Roman"/>
          <w:color w:val="000000"/>
          <w:sz w:val="28"/>
          <w:szCs w:val="28"/>
        </w:rPr>
        <w:t>бюджета Петр</w:t>
      </w:r>
      <w:r w:rsidRPr="00A6430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6430C">
        <w:rPr>
          <w:rFonts w:ascii="Times New Roman" w:hAnsi="Times New Roman" w:cs="Times New Roman"/>
          <w:color w:val="000000"/>
          <w:sz w:val="28"/>
          <w:szCs w:val="28"/>
        </w:rPr>
        <w:t>ковского сельсовета на 2022 год и плановый период 2023- 2024 годов» в прилагаемой редакции.</w:t>
      </w:r>
    </w:p>
    <w:p w:rsidR="00A6430C" w:rsidRPr="00A6430C" w:rsidRDefault="00A6430C" w:rsidP="00A6430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430C" w:rsidRPr="00A6430C" w:rsidRDefault="00A6430C" w:rsidP="00A6430C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6430C">
        <w:rPr>
          <w:rFonts w:ascii="Times New Roman" w:hAnsi="Times New Roman" w:cs="Times New Roman"/>
          <w:color w:val="000000"/>
          <w:sz w:val="28"/>
          <w:szCs w:val="28"/>
        </w:rPr>
        <w:t xml:space="preserve">         6) опубликовать настоящее решение в газете «Вестник Петраковского сельсов</w:t>
      </w:r>
      <w:r w:rsidRPr="00A643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6430C">
        <w:rPr>
          <w:rFonts w:ascii="Times New Roman" w:hAnsi="Times New Roman" w:cs="Times New Roman"/>
          <w:color w:val="000000"/>
          <w:sz w:val="28"/>
          <w:szCs w:val="28"/>
        </w:rPr>
        <w:t>та» и разместить на официальном сайте администрации  Петраковского сельсовета в сети «Интернет»</w:t>
      </w:r>
    </w:p>
    <w:p w:rsidR="00A6430C" w:rsidRPr="00A6430C" w:rsidRDefault="00A6430C" w:rsidP="00A6430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430C" w:rsidRPr="00A6430C" w:rsidRDefault="00A6430C" w:rsidP="00A6430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6430C">
        <w:rPr>
          <w:rFonts w:ascii="Times New Roman" w:hAnsi="Times New Roman" w:cs="Times New Roman"/>
          <w:color w:val="000000"/>
          <w:sz w:val="28"/>
          <w:szCs w:val="28"/>
        </w:rPr>
        <w:t xml:space="preserve">       7) </w:t>
      </w:r>
      <w:r w:rsidRPr="00A6430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</w:t>
      </w:r>
      <w:r w:rsidRPr="00A6430C">
        <w:rPr>
          <w:rFonts w:ascii="Times New Roman" w:hAnsi="Times New Roman" w:cs="Times New Roman"/>
          <w:sz w:val="28"/>
          <w:szCs w:val="28"/>
        </w:rPr>
        <w:t>а</w:t>
      </w:r>
      <w:r w:rsidRPr="00A6430C">
        <w:rPr>
          <w:rFonts w:ascii="Times New Roman" w:hAnsi="Times New Roman" w:cs="Times New Roman"/>
          <w:sz w:val="28"/>
          <w:szCs w:val="28"/>
        </w:rPr>
        <w:t>ния.</w:t>
      </w:r>
    </w:p>
    <w:p w:rsidR="00A6430C" w:rsidRPr="00A6430C" w:rsidRDefault="00A6430C" w:rsidP="00A6430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430C" w:rsidRPr="00A6430C" w:rsidRDefault="00A6430C" w:rsidP="00A6430C">
      <w:pPr>
        <w:pStyle w:val="a4"/>
        <w:widowControl w:val="0"/>
        <w:rPr>
          <w:szCs w:val="28"/>
        </w:rPr>
      </w:pPr>
      <w:r w:rsidRPr="00A6430C">
        <w:rPr>
          <w:szCs w:val="28"/>
        </w:rPr>
        <w:t>Глава Петраковского сельсовета</w:t>
      </w:r>
    </w:p>
    <w:p w:rsidR="00A6430C" w:rsidRPr="00A6430C" w:rsidRDefault="00A6430C" w:rsidP="00A6430C">
      <w:pPr>
        <w:pStyle w:val="a4"/>
        <w:widowControl w:val="0"/>
        <w:rPr>
          <w:szCs w:val="28"/>
        </w:rPr>
      </w:pPr>
      <w:r w:rsidRPr="00A6430C">
        <w:rPr>
          <w:szCs w:val="28"/>
        </w:rPr>
        <w:t>Здвинского района Новосибирской области                                 С.А.Кошелев</w:t>
      </w:r>
    </w:p>
    <w:p w:rsidR="00A6430C" w:rsidRPr="00A6430C" w:rsidRDefault="00A6430C" w:rsidP="00A6430C">
      <w:pPr>
        <w:pStyle w:val="a4"/>
        <w:widowControl w:val="0"/>
        <w:rPr>
          <w:szCs w:val="28"/>
        </w:rPr>
      </w:pPr>
    </w:p>
    <w:p w:rsidR="00A6430C" w:rsidRPr="00A6430C" w:rsidRDefault="00A6430C" w:rsidP="00A6430C">
      <w:pPr>
        <w:pStyle w:val="a4"/>
        <w:widowControl w:val="0"/>
        <w:rPr>
          <w:szCs w:val="28"/>
        </w:rPr>
      </w:pPr>
      <w:r w:rsidRPr="00A6430C">
        <w:rPr>
          <w:szCs w:val="28"/>
        </w:rPr>
        <w:t>Председатель Совета депутатов Петраковского сельсовета</w:t>
      </w:r>
    </w:p>
    <w:p w:rsidR="00A6430C" w:rsidRPr="00A6430C" w:rsidRDefault="00A6430C" w:rsidP="00A6430C">
      <w:pPr>
        <w:tabs>
          <w:tab w:val="left" w:pos="2385"/>
        </w:tabs>
        <w:rPr>
          <w:rFonts w:ascii="Times New Roman" w:hAnsi="Times New Roman" w:cs="Times New Roman"/>
          <w:sz w:val="28"/>
          <w:szCs w:val="28"/>
        </w:rPr>
      </w:pPr>
      <w:r w:rsidRPr="00A6430C">
        <w:rPr>
          <w:rFonts w:ascii="Times New Roman" w:hAnsi="Times New Roman" w:cs="Times New Roman"/>
          <w:sz w:val="28"/>
          <w:szCs w:val="28"/>
        </w:rPr>
        <w:t xml:space="preserve">Здвинского района Новосибирской области                                   </w:t>
      </w:r>
    </w:p>
    <w:sectPr w:rsidR="00A6430C" w:rsidRPr="00A6430C" w:rsidSect="00AB01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01AF"/>
    <w:rsid w:val="00433F02"/>
    <w:rsid w:val="00433FF9"/>
    <w:rsid w:val="00A6430C"/>
    <w:rsid w:val="00AB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A6430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6430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link w:val="ConsPlusNormal0"/>
    <w:rsid w:val="00A643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6430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3</cp:revision>
  <dcterms:created xsi:type="dcterms:W3CDTF">2022-11-21T02:38:00Z</dcterms:created>
  <dcterms:modified xsi:type="dcterms:W3CDTF">2022-11-30T07:35:00Z</dcterms:modified>
</cp:coreProperties>
</file>