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СОВЕТДЕПУТАТОВ ПЕТРАКОВСКОГО СЕЛЬСОВЕТА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br/>
        <w:t>ЗДВИНСКОГО РАЙОНА НОВОСИБИРСКОЙ ОБЛАСТИ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br/>
        <w:t>третьего созыва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РЕШЕНИЕ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Шестой сессии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От 28.09.2005 г.                                                      №1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О принятии Порядка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организации и проведения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публичных слушаний.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  в соответствии с Федеральным законом от 06.10.2003 г. N 131-ФЗ "Об общих принципах организации местного самоуправления в Российской Федерации" в целях </w:t>
      </w:r>
      <w:proofErr w:type="gramStart"/>
      <w:r>
        <w:rPr>
          <w:rFonts w:ascii="Verdana" w:eastAsia="Times New Roman" w:hAnsi="Verdana" w:cs="Times New Roman"/>
          <w:sz w:val="28"/>
          <w:szCs w:val="28"/>
          <w:lang w:eastAsia="ru-RU"/>
        </w:rPr>
        <w:t>обеспечения реализации права населения муниципального образования</w:t>
      </w:r>
      <w:proofErr w:type="gramEnd"/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 непосредственное участие в осуществлении местного самоуправления Совет депутатов Петраковского сельсовета решил: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1.Утвердить Порядок организации и проведения публичных слушаний.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2. Настоящее решение опубликовать в газете «Сельский труженик»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Глава Петраковского сельсовета                 В.В. </w:t>
      </w:r>
      <w:proofErr w:type="spellStart"/>
      <w:r>
        <w:rPr>
          <w:rFonts w:ascii="Verdana" w:eastAsia="Times New Roman" w:hAnsi="Verdana" w:cs="Times New Roman"/>
          <w:sz w:val="28"/>
          <w:szCs w:val="28"/>
          <w:lang w:eastAsia="ru-RU"/>
        </w:rPr>
        <w:t>Апарин</w:t>
      </w:r>
      <w:proofErr w:type="spellEnd"/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820B6" w:rsidRDefault="004820B6" w:rsidP="004820B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lastRenderedPageBreak/>
        <w:t xml:space="preserve">                                                        Утвержден</w:t>
      </w:r>
    </w:p>
    <w:p w:rsidR="004820B6" w:rsidRDefault="004820B6" w:rsidP="004820B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       Решением шестой сессии</w:t>
      </w:r>
    </w:p>
    <w:p w:rsidR="004820B6" w:rsidRDefault="004820B6" w:rsidP="004820B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Совета депутатов Петраковского сельсовета</w:t>
      </w:r>
    </w:p>
    <w:p w:rsidR="004820B6" w:rsidRDefault="004820B6" w:rsidP="004820B6">
      <w:pPr>
        <w:shd w:val="clear" w:color="auto" w:fill="FFFFFF"/>
        <w:spacing w:after="0" w:line="36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                                                От 28.09.2005 г № 1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ПОРЯДОК ОРГАНИЗАЦИИ И ПРОВЕДЕНИЯ ПУБЛИЧНЫХ СЛУШАНИЙ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 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1.1. Настоящий порядок разработан в соответствии с Федеральным законом от 06.10.2003 г. N 131-ФЗ "Об общих принципах организации местного самоуправления в Российской Федерации" в целях </w:t>
      </w:r>
      <w:proofErr w:type="gramStart"/>
      <w:r>
        <w:rPr>
          <w:rFonts w:ascii="Verdana" w:eastAsia="Times New Roman" w:hAnsi="Verdana" w:cs="Times New Roman"/>
          <w:sz w:val="28"/>
          <w:szCs w:val="28"/>
          <w:lang w:eastAsia="ru-RU"/>
        </w:rPr>
        <w:t>обеспечения реализации права населения муниципального образования</w:t>
      </w:r>
      <w:proofErr w:type="gramEnd"/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на непосредственное участие в осуществлении местного самоуправления. 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1.2. Публичные слушания - открытое обсуждение проектов муниципальных правовых актов муниципального образования по вопросам местного значения.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1.3. Основными целями проведения публичных слушаний являются: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1) учет мнения жителей муниципального образования при принятии муниципальных правовых актов муниципального образования по наиболее важным вопросам местного значения;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2) осуществление непосредственной связи в правотворческой деятельности органов местного самоуправления с населением муниципального образования;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3) формирование общественного мнения по обсуждаемым нормативным правовым актам.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1.4. Публичные слушания проводятся по инициативе населения, Совета депутатов муниципального образования или главы муниципального образования. Субъекты, инициирующие публичные слушания, являются организаторами публичных слушаний. В случае если инициатором публичных слушаний выступило население муниципального образования, организатором публичных слушаний является Совет депутатов муниципального образования.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1.5. Публичные слушания по инициативе населения и Совета депутатов муниципального образования назначаются решением Совета депутатов муниципального образования, а по инициативе главы муниципального образования – решением главы муниципального образования, которое оформляется в форме постановления. Инициатива населения о проведении публичных слушаний реализуется в порядке, предусмотренном для осуществления правотворческой инициативы граждан. 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1.6. На публичные слушания должны выноситься: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- проект Устава муниципального образования, а также проект муниципального правового акта о внесении изменений и дополнений в данный Устав;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- проект местного бюджета и отчет о его исполнении;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- проекты планов и программ развития муниципального образования, проекты правил землепользования и застройки, проекты планировки территорий и проекты межевания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  предельных параметров разрешенного строительства, реконструкции объектов капитального строительства;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- вопросы о преобразовании муниципального образования.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1.7. В решении о проведении публичных слушаний указываются проекты нормативных правовых актов, выносимые на обсуждение, а также дата, время и место проведения.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 xml:space="preserve">1.8. Подготовка и проведение публичных слушаний должны быть осуществлены в 15-дневный срок со дня издания правового акта о назначении публичных слушаний. 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1.9. Организатор публичных слушаний обеспечивает опубликование или обнародование решения о назначении публичных слушаний и проектов нормативных правовых актов, выносимых на обсуждение. 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1.10. В случае назначения публичных слушаний решением Совета депутатов муниципального образования организация проведения публичных слушаний возлагается на соответствующую постоянную  комиссию Совета депутатов муниципального образования; в случае назначения главой муниципального образования - на структурное подразделение (специалиста) администрации муниципального образования.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1.11. В случае назначения публичных слушаний по инициативе Совета депутатов муниципального образования председательствующим на них является председатель Совета депутатов, его заместитель, либо другое лицо по решению Совета депутатов муниципального образования; в случае назначения главой муниципального образования - глава администрации муниципального образования, его заместители, либо другое лицо по решению главы муниципального образования. В случае назначения публичных слушаний по инициативе населения муниципального образования председательствующий определяется решением Совета депутатов муниципального образования с учетом предложений населения муниципального образования. 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1.12. Регистрацию участников слушаний обеспечивает организатор публичных слушаний.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1.13. Организатор публичных слушаний определяет секретаря, основного докладчика публичных слушаний и утверждает регламент проведения публичных слушаний.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1.14.Председательствующий ведет публичные слушания, предоставляет слово, следит за регламентом публичных слушаний. 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lastRenderedPageBreak/>
        <w:t>1.15. На публичных слушаниях секретарем ведется протокол, который подписывается председательствующим и секретарем. В протоколе проведения публичных слушаний должны быть отражены замечания и предложения участников слушаний по обсуждаемым проектам нормативных правовых актов.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1.16. По результатам публичных слушаний принимается итоговый документ - рекомендации публичных слушаний, который подписывается председательствующим и секретарем публичных слушаний.</w:t>
      </w:r>
    </w:p>
    <w:p w:rsidR="004820B6" w:rsidRDefault="004820B6" w:rsidP="004820B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28"/>
          <w:szCs w:val="28"/>
          <w:lang w:eastAsia="ru-RU"/>
        </w:rPr>
        <w:t>1.17. Рекомендации публичных слушаний подлежат опубликованию (обнародованию).</w:t>
      </w:r>
    </w:p>
    <w:p w:rsidR="004820B6" w:rsidRDefault="004820B6" w:rsidP="004820B6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Verdana" w:eastAsia="Times New Roman" w:hAnsi="Verdana" w:cs="Times New Roman"/>
          <w:sz w:val="16"/>
          <w:lang w:eastAsia="ru-RU"/>
        </w:rPr>
        <w:t> </w:t>
      </w:r>
      <w:r>
        <w:rPr>
          <w:rFonts w:ascii="Verdana" w:eastAsia="Times New Roman" w:hAnsi="Verdana" w:cs="Times New Roman"/>
          <w:sz w:val="16"/>
          <w:szCs w:val="16"/>
          <w:lang w:eastAsia="ru-RU"/>
        </w:rPr>
        <w:t xml:space="preserve"> </w:t>
      </w:r>
    </w:p>
    <w:p w:rsidR="004820B6" w:rsidRDefault="004820B6" w:rsidP="004820B6"/>
    <w:p w:rsidR="00011EB7" w:rsidRDefault="00011EB7"/>
    <w:sectPr w:rsidR="00011EB7" w:rsidSect="00011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0B6"/>
    <w:rsid w:val="00011EB7"/>
    <w:rsid w:val="004820B6"/>
    <w:rsid w:val="00D2140A"/>
    <w:rsid w:val="00F61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0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3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909</Words>
  <Characters>5182</Characters>
  <Application>Microsoft Office Word</Application>
  <DocSecurity>0</DocSecurity>
  <Lines>43</Lines>
  <Paragraphs>12</Paragraphs>
  <ScaleCrop>false</ScaleCrop>
  <Company>Grizli777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</dc:creator>
  <cp:lastModifiedBy>Petraki</cp:lastModifiedBy>
  <cp:revision>2</cp:revision>
  <dcterms:created xsi:type="dcterms:W3CDTF">2017-06-13T09:43:00Z</dcterms:created>
  <dcterms:modified xsi:type="dcterms:W3CDTF">2017-06-13T09:43:00Z</dcterms:modified>
</cp:coreProperties>
</file>