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0C6B0E" w:rsidRDefault="00400C35" w:rsidP="001E5540">
      <w:pPr>
        <w:rPr>
          <w:rFonts w:ascii="Segoe UI" w:hAnsi="Segoe UI" w:cs="Segoe UI"/>
          <w:b/>
          <w:sz w:val="22"/>
        </w:rPr>
      </w:pPr>
    </w:p>
    <w:p w:rsidR="000C6B0E" w:rsidRDefault="00AB386F" w:rsidP="000C6B0E">
      <w:pPr>
        <w:jc w:val="center"/>
        <w:rPr>
          <w:sz w:val="26"/>
          <w:szCs w:val="26"/>
        </w:rPr>
      </w:pPr>
      <w:r w:rsidRPr="00AB386F">
        <w:rPr>
          <w:sz w:val="26"/>
          <w:szCs w:val="26"/>
        </w:rPr>
        <w:t>Присвоение</w:t>
      </w:r>
      <w:r w:rsidR="000C6B0E" w:rsidRPr="00AB386F">
        <w:rPr>
          <w:sz w:val="26"/>
          <w:szCs w:val="26"/>
        </w:rPr>
        <w:t xml:space="preserve"> адрес</w:t>
      </w:r>
      <w:r w:rsidRPr="00AB386F">
        <w:rPr>
          <w:sz w:val="26"/>
          <w:szCs w:val="26"/>
        </w:rPr>
        <w:t>а</w:t>
      </w:r>
      <w:r w:rsidR="000C6B0E" w:rsidRPr="00AB386F">
        <w:rPr>
          <w:sz w:val="26"/>
          <w:szCs w:val="26"/>
        </w:rPr>
        <w:t xml:space="preserve"> объекту недвижимости </w:t>
      </w:r>
    </w:p>
    <w:p w:rsidR="00AB386F" w:rsidRDefault="00AB386F" w:rsidP="000C6B0E">
      <w:pPr>
        <w:jc w:val="center"/>
        <w:rPr>
          <w:sz w:val="26"/>
          <w:szCs w:val="26"/>
        </w:rPr>
      </w:pPr>
    </w:p>
    <w:p w:rsidR="00AB386F" w:rsidRPr="00AB386F" w:rsidRDefault="00AB386F" w:rsidP="000C6B0E">
      <w:pPr>
        <w:jc w:val="center"/>
        <w:rPr>
          <w:sz w:val="26"/>
          <w:szCs w:val="26"/>
        </w:rPr>
      </w:pPr>
    </w:p>
    <w:p w:rsidR="000C6B0E" w:rsidRPr="00AB386F" w:rsidRDefault="000C6B0E" w:rsidP="000C6B0E">
      <w:pPr>
        <w:ind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 xml:space="preserve"> 18 сентября вступили в силу изменения в правила присвоения, изменения и аннулирования адресов объектов недвижимости. Такие правила установлены постановлением Правительства РФ. </w:t>
      </w:r>
    </w:p>
    <w:p w:rsidR="000C6B0E" w:rsidRPr="00AB386F" w:rsidRDefault="000C6B0E" w:rsidP="000C6B0E">
      <w:pPr>
        <w:ind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Теперь срок присвоения адреса займет 10 рабочих дней со дня поступления заявления вместо ранее установленных 18 рабочих дней.</w:t>
      </w:r>
    </w:p>
    <w:p w:rsidR="000C6B0E" w:rsidRPr="00AB386F" w:rsidRDefault="000C6B0E" w:rsidP="000C6B0E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 xml:space="preserve">  Заявление о присвоении объекту адреса подается в местную администрацию либо в многофункциональный центр. Также имеется возможность подать заявление в электронной форме через портал Госуслуг </w:t>
      </w:r>
      <w:hyperlink r:id="rId7" w:history="1">
        <w:r w:rsidRPr="00AB386F">
          <w:rPr>
            <w:rStyle w:val="a5"/>
            <w:sz w:val="26"/>
            <w:szCs w:val="26"/>
          </w:rPr>
          <w:t>https://www.gosuslugi.ru</w:t>
        </w:r>
      </w:hyperlink>
      <w:r w:rsidRPr="00AB386F">
        <w:rPr>
          <w:sz w:val="26"/>
          <w:szCs w:val="26"/>
        </w:rPr>
        <w:t>.</w:t>
      </w:r>
    </w:p>
    <w:p w:rsidR="000C6B0E" w:rsidRPr="00AB386F" w:rsidRDefault="000C6B0E" w:rsidP="000C6B0E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 xml:space="preserve">  Объектом адресации являются:</w:t>
      </w:r>
    </w:p>
    <w:p w:rsidR="000C6B0E" w:rsidRPr="00AB386F" w:rsidRDefault="000C6B0E" w:rsidP="000C6B0E">
      <w:pPr>
        <w:numPr>
          <w:ilvl w:val="0"/>
          <w:numId w:val="10"/>
        </w:numPr>
        <w:autoSpaceDE w:val="0"/>
        <w:autoSpaceDN w:val="0"/>
        <w:adjustRightInd w:val="0"/>
        <w:spacing w:before="280"/>
        <w:ind w:left="0"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здание, строение, сооружение (за исключением некапитальных), в том числе строительство которых не завершено;</w:t>
      </w:r>
    </w:p>
    <w:p w:rsidR="000C6B0E" w:rsidRPr="00AB386F" w:rsidRDefault="000C6B0E" w:rsidP="000C6B0E">
      <w:pPr>
        <w:numPr>
          <w:ilvl w:val="0"/>
          <w:numId w:val="9"/>
        </w:numPr>
        <w:autoSpaceDE w:val="0"/>
        <w:autoSpaceDN w:val="0"/>
        <w:adjustRightInd w:val="0"/>
        <w:spacing w:before="280"/>
        <w:ind w:left="0"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помещение, являющееся частью объекта капитального строительства;</w:t>
      </w:r>
    </w:p>
    <w:p w:rsidR="000C6B0E" w:rsidRPr="00AB386F" w:rsidRDefault="000C6B0E" w:rsidP="000C6B0E">
      <w:pPr>
        <w:numPr>
          <w:ilvl w:val="0"/>
          <w:numId w:val="9"/>
        </w:numPr>
        <w:autoSpaceDE w:val="0"/>
        <w:autoSpaceDN w:val="0"/>
        <w:adjustRightInd w:val="0"/>
        <w:spacing w:before="280"/>
        <w:ind w:left="0"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машино-место (за исключением машино-места, являющегося частью некапитального здания или сооружения).</w:t>
      </w:r>
    </w:p>
    <w:p w:rsidR="000C6B0E" w:rsidRPr="00AB386F" w:rsidRDefault="000C6B0E" w:rsidP="000C6B0E">
      <w:pPr>
        <w:numPr>
          <w:ilvl w:val="0"/>
          <w:numId w:val="9"/>
        </w:numPr>
        <w:autoSpaceDE w:val="0"/>
        <w:autoSpaceDN w:val="0"/>
        <w:adjustRightInd w:val="0"/>
        <w:spacing w:before="280"/>
        <w:ind w:left="0" w:firstLine="709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земельный участок, относящийся к землям населенных пунктов и предназначенный для размещения на нем объектов капитального строительства.</w:t>
      </w:r>
    </w:p>
    <w:p w:rsidR="000C6B0E" w:rsidRPr="00AB386F" w:rsidRDefault="000C6B0E" w:rsidP="000C6B0E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Аннулирование адреса объекта недвижимости проводится в случае прекращения его существования и осуществляется после снятия этого объекта с государственного кадастрового учета.</w:t>
      </w:r>
    </w:p>
    <w:p w:rsidR="000C6B0E" w:rsidRPr="00AB386F" w:rsidRDefault="000C6B0E" w:rsidP="000C6B0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Адреса зданий, строений, сооружений должны соответствовать адресам земельных участков, на которых они расположены.</w:t>
      </w:r>
    </w:p>
    <w:p w:rsidR="000C6B0E" w:rsidRPr="00AB386F" w:rsidRDefault="000C6B0E" w:rsidP="000C6B0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Адреса помещений и машино-мест должны соответствовать адресам зданий, строений, сооружений, в которых они расположены.</w:t>
      </w:r>
    </w:p>
    <w:p w:rsidR="000C6B0E" w:rsidRPr="00AB386F" w:rsidRDefault="000C6B0E" w:rsidP="000C6B0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B386F">
        <w:rPr>
          <w:sz w:val="26"/>
          <w:szCs w:val="26"/>
        </w:rPr>
        <w:t>Присвоенный объекту недвижимости адрес используется со дня осуществления государственного кадастрового учета образуемого объекта недвижимости.</w:t>
      </w:r>
    </w:p>
    <w:p w:rsidR="00111808" w:rsidRPr="00AB386F" w:rsidRDefault="00111808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D6326" w:rsidRPr="00AB386F" w:rsidRDefault="007D6326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B386F" w:rsidRPr="00AB386F" w:rsidRDefault="00AB386F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B386F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111808" w:rsidRDefault="00AB386F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AB386F">
        <w:rPr>
          <w:rFonts w:ascii="Times New Roman" w:hAnsi="Times New Roman" w:cs="Times New Roman"/>
          <w:i/>
          <w:sz w:val="26"/>
          <w:szCs w:val="26"/>
        </w:rPr>
        <w:t>Управления Росреестра по Новосибирской области</w:t>
      </w:r>
    </w:p>
    <w:sectPr w:rsidR="00111808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7D3" w:rsidRDefault="009777D3">
      <w:r>
        <w:separator/>
      </w:r>
    </w:p>
  </w:endnote>
  <w:endnote w:type="continuationSeparator" w:id="0">
    <w:p w:rsidR="009777D3" w:rsidRDefault="00977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7D3" w:rsidRDefault="009777D3">
      <w:r>
        <w:separator/>
      </w:r>
    </w:p>
  </w:footnote>
  <w:footnote w:type="continuationSeparator" w:id="0">
    <w:p w:rsidR="009777D3" w:rsidRDefault="00977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6F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numPicBullet w:numPicBulletId="3">
    <w:pict>
      <v:shape id="_x0000_i1046" type="#_x0000_t75" style="width:3in;height:3in" o:bullet="t"/>
    </w:pict>
  </w:numPicBullet>
  <w:numPicBullet w:numPicBulletId="4">
    <w:pict>
      <v:shape id="_x0000_i1047" type="#_x0000_t75" style="width:3in;height:3in" o:bullet="t"/>
    </w:pict>
  </w:numPicBullet>
  <w:numPicBullet w:numPicBulletId="5">
    <w:pict>
      <v:shape id="_x0000_i1048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71D08"/>
    <w:multiLevelType w:val="hybridMultilevel"/>
    <w:tmpl w:val="E5F0CF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5A06E3D"/>
    <w:multiLevelType w:val="hybridMultilevel"/>
    <w:tmpl w:val="F0662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C6B0E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105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777D3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386F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1686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2020-10-08T07:53:00Z</dcterms:created>
  <dcterms:modified xsi:type="dcterms:W3CDTF">2020-10-08T07:53:00Z</dcterms:modified>
</cp:coreProperties>
</file>